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56BF4" w14:textId="77777777" w:rsidR="005C66F3" w:rsidRPr="00983510" w:rsidRDefault="005C66F3" w:rsidP="005413D3">
      <w:pPr>
        <w:jc w:val="center"/>
        <w:rPr>
          <w:rFonts w:asciiTheme="minorHAnsi" w:hAnsiTheme="minorHAnsi" w:cstheme="minorHAnsi"/>
          <w:sz w:val="52"/>
        </w:rPr>
      </w:pPr>
      <w:bookmarkStart w:id="0" w:name="_GoBack"/>
      <w:bookmarkEnd w:id="0"/>
    </w:p>
    <w:p w14:paraId="2F0686F3" w14:textId="642D8815" w:rsidR="00610D04" w:rsidRPr="00983510" w:rsidRDefault="005C66F3" w:rsidP="005413D3">
      <w:pPr>
        <w:jc w:val="center"/>
        <w:rPr>
          <w:rFonts w:asciiTheme="minorHAnsi" w:hAnsiTheme="minorHAnsi" w:cstheme="minorHAnsi"/>
          <w:sz w:val="52"/>
        </w:rPr>
      </w:pPr>
      <w:r w:rsidRPr="00983510">
        <w:rPr>
          <w:rFonts w:asciiTheme="minorHAnsi" w:hAnsiTheme="minorHAnsi" w:cstheme="minorHAnsi"/>
          <w:sz w:val="52"/>
        </w:rPr>
        <w:t>Collaborator Data Index Document</w:t>
      </w:r>
    </w:p>
    <w:p w14:paraId="6A7429D3" w14:textId="77777777" w:rsidR="005C66F3" w:rsidRPr="00983510" w:rsidRDefault="005C66F3" w:rsidP="005413D3">
      <w:pPr>
        <w:jc w:val="center"/>
        <w:rPr>
          <w:rFonts w:asciiTheme="minorHAnsi" w:hAnsiTheme="minorHAnsi" w:cstheme="minorHAnsi"/>
          <w:sz w:val="52"/>
        </w:rPr>
      </w:pPr>
    </w:p>
    <w:tbl>
      <w:tblPr>
        <w:tblStyle w:val="TableGrid"/>
        <w:tblW w:w="0" w:type="auto"/>
        <w:jc w:val="center"/>
        <w:tblLook w:val="04A0" w:firstRow="1" w:lastRow="0" w:firstColumn="1" w:lastColumn="0" w:noHBand="0" w:noVBand="1"/>
      </w:tblPr>
      <w:tblGrid>
        <w:gridCol w:w="2166"/>
        <w:gridCol w:w="4505"/>
      </w:tblGrid>
      <w:tr w:rsidR="005A089F" w:rsidRPr="00983510" w14:paraId="7E848F76" w14:textId="77777777" w:rsidTr="00CC6C9B">
        <w:trPr>
          <w:jc w:val="center"/>
        </w:trPr>
        <w:tc>
          <w:tcPr>
            <w:tcW w:w="6671" w:type="dxa"/>
            <w:gridSpan w:val="2"/>
            <w:vAlign w:val="center"/>
          </w:tcPr>
          <w:p w14:paraId="2873D379"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Authors</w:t>
            </w:r>
          </w:p>
        </w:tc>
      </w:tr>
      <w:tr w:rsidR="005A089F" w:rsidRPr="00983510" w14:paraId="592EF545" w14:textId="77777777" w:rsidTr="00CC6C9B">
        <w:trPr>
          <w:jc w:val="center"/>
        </w:trPr>
        <w:tc>
          <w:tcPr>
            <w:tcW w:w="2166" w:type="dxa"/>
            <w:vAlign w:val="center"/>
          </w:tcPr>
          <w:p w14:paraId="3E809F26"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Name</w:t>
            </w:r>
          </w:p>
        </w:tc>
        <w:tc>
          <w:tcPr>
            <w:tcW w:w="4505" w:type="dxa"/>
            <w:vAlign w:val="center"/>
          </w:tcPr>
          <w:p w14:paraId="67664341"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Affiliation</w:t>
            </w:r>
          </w:p>
        </w:tc>
      </w:tr>
      <w:tr w:rsidR="005A089F" w:rsidRPr="00983510" w14:paraId="641F0651" w14:textId="77777777" w:rsidTr="00CC6C9B">
        <w:trPr>
          <w:jc w:val="center"/>
        </w:trPr>
        <w:tc>
          <w:tcPr>
            <w:tcW w:w="2166" w:type="dxa"/>
            <w:vAlign w:val="center"/>
          </w:tcPr>
          <w:p w14:paraId="79843E0A" w14:textId="77777777" w:rsidR="005A089F" w:rsidRPr="00983510" w:rsidRDefault="00D90502" w:rsidP="00CC6C9B">
            <w:pPr>
              <w:jc w:val="center"/>
              <w:rPr>
                <w:rFonts w:asciiTheme="minorHAnsi" w:hAnsiTheme="minorHAnsi" w:cstheme="minorHAnsi"/>
              </w:rPr>
            </w:pPr>
            <w:r w:rsidRPr="00983510">
              <w:rPr>
                <w:rFonts w:asciiTheme="minorHAnsi" w:hAnsiTheme="minorHAnsi" w:cstheme="minorHAnsi"/>
              </w:rPr>
              <w:t>Michael Youdell</w:t>
            </w:r>
          </w:p>
        </w:tc>
        <w:tc>
          <w:tcPr>
            <w:tcW w:w="4505" w:type="dxa"/>
            <w:vAlign w:val="center"/>
          </w:tcPr>
          <w:p w14:paraId="614D0E00" w14:textId="77777777" w:rsidR="005A089F" w:rsidRPr="00983510" w:rsidRDefault="001C586A" w:rsidP="00CC6C9B">
            <w:pPr>
              <w:jc w:val="center"/>
              <w:rPr>
                <w:rFonts w:asciiTheme="minorHAnsi" w:hAnsiTheme="minorHAnsi" w:cstheme="minorHAnsi"/>
              </w:rPr>
            </w:pPr>
            <w:r w:rsidRPr="00983510">
              <w:rPr>
                <w:rFonts w:asciiTheme="minorHAnsi" w:hAnsiTheme="minorHAnsi" w:cstheme="minorHAnsi"/>
              </w:rPr>
              <w:t>Oxford University</w:t>
            </w:r>
          </w:p>
        </w:tc>
      </w:tr>
      <w:tr w:rsidR="00D90502" w:rsidRPr="00983510" w14:paraId="03B1B75C" w14:textId="77777777" w:rsidTr="00CC6C9B">
        <w:trPr>
          <w:jc w:val="center"/>
        </w:trPr>
        <w:tc>
          <w:tcPr>
            <w:tcW w:w="2166" w:type="dxa"/>
            <w:vAlign w:val="center"/>
          </w:tcPr>
          <w:p w14:paraId="6D5BD7F9" w14:textId="77777777" w:rsidR="00D90502" w:rsidRPr="00983510" w:rsidRDefault="00D90502" w:rsidP="00CC6C9B">
            <w:pPr>
              <w:jc w:val="center"/>
              <w:rPr>
                <w:rFonts w:asciiTheme="minorHAnsi" w:hAnsiTheme="minorHAnsi" w:cstheme="minorHAnsi"/>
              </w:rPr>
            </w:pPr>
            <w:r w:rsidRPr="00983510">
              <w:rPr>
                <w:rFonts w:asciiTheme="minorHAnsi" w:hAnsiTheme="minorHAnsi" w:cstheme="minorHAnsi"/>
              </w:rPr>
              <w:t>Andrew Blake</w:t>
            </w:r>
          </w:p>
        </w:tc>
        <w:tc>
          <w:tcPr>
            <w:tcW w:w="4505" w:type="dxa"/>
            <w:vAlign w:val="center"/>
          </w:tcPr>
          <w:p w14:paraId="77794DFC" w14:textId="77777777" w:rsidR="00D90502" w:rsidRPr="00983510" w:rsidRDefault="00D90502" w:rsidP="00CC6C9B">
            <w:pPr>
              <w:jc w:val="center"/>
              <w:rPr>
                <w:rFonts w:asciiTheme="minorHAnsi" w:hAnsiTheme="minorHAnsi" w:cstheme="minorHAnsi"/>
              </w:rPr>
            </w:pPr>
            <w:r w:rsidRPr="00983510">
              <w:rPr>
                <w:rFonts w:asciiTheme="minorHAnsi" w:hAnsiTheme="minorHAnsi" w:cstheme="minorHAnsi"/>
              </w:rPr>
              <w:t>Oxford University</w:t>
            </w:r>
          </w:p>
        </w:tc>
      </w:tr>
      <w:tr w:rsidR="009843B2" w:rsidRPr="00983510" w14:paraId="3814E1CB" w14:textId="77777777" w:rsidTr="00CC6C9B">
        <w:trPr>
          <w:jc w:val="center"/>
        </w:trPr>
        <w:tc>
          <w:tcPr>
            <w:tcW w:w="2166" w:type="dxa"/>
            <w:vAlign w:val="center"/>
          </w:tcPr>
          <w:p w14:paraId="53B9CF43" w14:textId="539C7CE3" w:rsidR="009843B2" w:rsidRPr="00983510" w:rsidRDefault="009843B2" w:rsidP="00CC6C9B">
            <w:pPr>
              <w:jc w:val="center"/>
              <w:rPr>
                <w:rFonts w:asciiTheme="minorHAnsi" w:hAnsiTheme="minorHAnsi" w:cstheme="minorHAnsi"/>
              </w:rPr>
            </w:pPr>
            <w:r w:rsidRPr="00983510">
              <w:rPr>
                <w:rFonts w:asciiTheme="minorHAnsi" w:hAnsiTheme="minorHAnsi" w:cstheme="minorHAnsi"/>
              </w:rPr>
              <w:t>Enric Domingo</w:t>
            </w:r>
          </w:p>
        </w:tc>
        <w:tc>
          <w:tcPr>
            <w:tcW w:w="4505" w:type="dxa"/>
            <w:vAlign w:val="center"/>
          </w:tcPr>
          <w:p w14:paraId="1A5132C1" w14:textId="2545386D" w:rsidR="009843B2" w:rsidRPr="00983510" w:rsidRDefault="009843B2" w:rsidP="00CC6C9B">
            <w:pPr>
              <w:jc w:val="center"/>
              <w:rPr>
                <w:rFonts w:asciiTheme="minorHAnsi" w:hAnsiTheme="minorHAnsi" w:cstheme="minorHAnsi"/>
              </w:rPr>
            </w:pPr>
            <w:r w:rsidRPr="00983510">
              <w:rPr>
                <w:rFonts w:asciiTheme="minorHAnsi" w:hAnsiTheme="minorHAnsi" w:cstheme="minorHAnsi"/>
              </w:rPr>
              <w:t>Oxford University</w:t>
            </w:r>
          </w:p>
        </w:tc>
      </w:tr>
      <w:tr w:rsidR="00D90502" w:rsidRPr="00983510" w14:paraId="572BC6A4" w14:textId="77777777" w:rsidTr="00CC6C9B">
        <w:trPr>
          <w:jc w:val="center"/>
        </w:trPr>
        <w:tc>
          <w:tcPr>
            <w:tcW w:w="2166" w:type="dxa"/>
            <w:vAlign w:val="center"/>
          </w:tcPr>
          <w:p w14:paraId="53D3ECCF" w14:textId="24A6C985" w:rsidR="00D90502" w:rsidRPr="00983510" w:rsidRDefault="00A529A5" w:rsidP="00CC6C9B">
            <w:pPr>
              <w:jc w:val="center"/>
              <w:rPr>
                <w:rFonts w:asciiTheme="minorHAnsi" w:hAnsiTheme="minorHAnsi" w:cstheme="minorHAnsi"/>
              </w:rPr>
            </w:pPr>
            <w:r w:rsidRPr="00983510">
              <w:rPr>
                <w:rFonts w:asciiTheme="minorHAnsi" w:hAnsiTheme="minorHAnsi" w:cstheme="minorHAnsi"/>
              </w:rPr>
              <w:t>James Robineau</w:t>
            </w:r>
          </w:p>
        </w:tc>
        <w:tc>
          <w:tcPr>
            <w:tcW w:w="4505" w:type="dxa"/>
            <w:vAlign w:val="center"/>
          </w:tcPr>
          <w:p w14:paraId="0430975F" w14:textId="77777777" w:rsidR="00D90502" w:rsidRPr="00983510" w:rsidRDefault="00D90502" w:rsidP="00CC6C9B">
            <w:pPr>
              <w:jc w:val="center"/>
              <w:rPr>
                <w:rFonts w:asciiTheme="minorHAnsi" w:hAnsiTheme="minorHAnsi" w:cstheme="minorHAnsi"/>
              </w:rPr>
            </w:pPr>
            <w:r w:rsidRPr="00983510">
              <w:rPr>
                <w:rFonts w:asciiTheme="minorHAnsi" w:hAnsiTheme="minorHAnsi" w:cstheme="minorHAnsi"/>
              </w:rPr>
              <w:t>Oxford University</w:t>
            </w:r>
          </w:p>
        </w:tc>
      </w:tr>
      <w:tr w:rsidR="00D90502" w:rsidRPr="00983510" w14:paraId="3A8D3C8B" w14:textId="77777777" w:rsidTr="00CC6C9B">
        <w:trPr>
          <w:jc w:val="center"/>
        </w:trPr>
        <w:tc>
          <w:tcPr>
            <w:tcW w:w="2166" w:type="dxa"/>
            <w:vAlign w:val="center"/>
          </w:tcPr>
          <w:p w14:paraId="594508EF" w14:textId="77777777" w:rsidR="00D90502" w:rsidRPr="00983510" w:rsidRDefault="00D90502" w:rsidP="00CC6C9B">
            <w:pPr>
              <w:jc w:val="center"/>
              <w:rPr>
                <w:rFonts w:asciiTheme="minorHAnsi" w:hAnsiTheme="minorHAnsi" w:cstheme="minorHAnsi"/>
              </w:rPr>
            </w:pPr>
            <w:r w:rsidRPr="00983510">
              <w:rPr>
                <w:rFonts w:asciiTheme="minorHAnsi" w:hAnsiTheme="minorHAnsi" w:cstheme="minorHAnsi"/>
              </w:rPr>
              <w:t>Tim Maughan</w:t>
            </w:r>
          </w:p>
        </w:tc>
        <w:tc>
          <w:tcPr>
            <w:tcW w:w="4505" w:type="dxa"/>
            <w:vAlign w:val="center"/>
          </w:tcPr>
          <w:p w14:paraId="48748E8B" w14:textId="77777777" w:rsidR="00D90502" w:rsidRPr="00983510" w:rsidRDefault="00D90502" w:rsidP="00CC6C9B">
            <w:pPr>
              <w:jc w:val="center"/>
              <w:rPr>
                <w:rFonts w:asciiTheme="minorHAnsi" w:hAnsiTheme="minorHAnsi" w:cstheme="minorHAnsi"/>
              </w:rPr>
            </w:pPr>
            <w:r w:rsidRPr="00983510">
              <w:rPr>
                <w:rFonts w:asciiTheme="minorHAnsi" w:hAnsiTheme="minorHAnsi" w:cstheme="minorHAnsi"/>
              </w:rPr>
              <w:t>Oxford University</w:t>
            </w:r>
          </w:p>
        </w:tc>
      </w:tr>
    </w:tbl>
    <w:p w14:paraId="5758765D" w14:textId="77777777" w:rsidR="005A089F" w:rsidRPr="00983510" w:rsidRDefault="005A089F">
      <w:pPr>
        <w:rPr>
          <w:rFonts w:asciiTheme="minorHAnsi" w:hAnsiTheme="minorHAnsi" w:cstheme="minorHAnsi"/>
        </w:rPr>
      </w:pPr>
    </w:p>
    <w:p w14:paraId="77C1ADC4" w14:textId="135A4F43" w:rsidR="001C586A" w:rsidRPr="00983510" w:rsidRDefault="001C586A">
      <w:pPr>
        <w:rPr>
          <w:rFonts w:asciiTheme="minorHAnsi" w:hAnsiTheme="minorHAnsi" w:cstheme="minorHAnsi"/>
        </w:rPr>
      </w:pPr>
      <w:r w:rsidRPr="00983510">
        <w:rPr>
          <w:rFonts w:asciiTheme="minorHAnsi" w:hAnsiTheme="minorHAnsi" w:cstheme="minorHAnsi"/>
        </w:rPr>
        <w:t>SUMMARY</w:t>
      </w:r>
    </w:p>
    <w:p w14:paraId="0A9F7684" w14:textId="77777777" w:rsidR="005C66F3" w:rsidRPr="00983510" w:rsidRDefault="005C66F3">
      <w:pPr>
        <w:rPr>
          <w:rFonts w:asciiTheme="minorHAnsi" w:hAnsiTheme="minorHAnsi" w:cstheme="minorHAnsi"/>
        </w:rPr>
      </w:pPr>
    </w:p>
    <w:p w14:paraId="1FA7797E" w14:textId="61A140AB" w:rsidR="005A089F" w:rsidRPr="00983510" w:rsidRDefault="00226A63" w:rsidP="00A529A5">
      <w:pPr>
        <w:jc w:val="both"/>
        <w:rPr>
          <w:rFonts w:asciiTheme="minorHAnsi" w:hAnsiTheme="minorHAnsi" w:cstheme="minorHAnsi"/>
        </w:rPr>
      </w:pPr>
      <w:r>
        <w:rPr>
          <w:rFonts w:asciiTheme="minorHAnsi" w:hAnsiTheme="minorHAnsi" w:cstheme="minorHAnsi"/>
        </w:rPr>
        <w:t>This document summarises</w:t>
      </w:r>
      <w:r w:rsidR="00A529A5" w:rsidRPr="00983510">
        <w:rPr>
          <w:rFonts w:asciiTheme="minorHAnsi" w:hAnsiTheme="minorHAnsi" w:cstheme="minorHAnsi"/>
        </w:rPr>
        <w:t xml:space="preserve"> the </w:t>
      </w:r>
      <w:r w:rsidR="005C66F3" w:rsidRPr="00983510">
        <w:rPr>
          <w:rFonts w:asciiTheme="minorHAnsi" w:hAnsiTheme="minorHAnsi" w:cstheme="minorHAnsi"/>
        </w:rPr>
        <w:t xml:space="preserve">larger </w:t>
      </w:r>
      <w:r w:rsidR="00A529A5" w:rsidRPr="00983510">
        <w:rPr>
          <w:rFonts w:asciiTheme="minorHAnsi" w:hAnsiTheme="minorHAnsi" w:cstheme="minorHAnsi"/>
        </w:rPr>
        <w:t xml:space="preserve">datasets that have been generated through </w:t>
      </w:r>
      <w:proofErr w:type="gramStart"/>
      <w:r w:rsidR="00A529A5" w:rsidRPr="00983510">
        <w:rPr>
          <w:rFonts w:asciiTheme="minorHAnsi" w:hAnsiTheme="minorHAnsi" w:cstheme="minorHAnsi"/>
        </w:rPr>
        <w:t>S:CORT</w:t>
      </w:r>
      <w:proofErr w:type="gramEnd"/>
      <w:r w:rsidR="00A529A5" w:rsidRPr="00983510">
        <w:rPr>
          <w:rFonts w:asciiTheme="minorHAnsi" w:hAnsiTheme="minorHAnsi" w:cstheme="minorHAnsi"/>
        </w:rPr>
        <w:t xml:space="preserve"> and are available for partners </w:t>
      </w:r>
      <w:r>
        <w:rPr>
          <w:rFonts w:asciiTheme="minorHAnsi" w:hAnsiTheme="minorHAnsi" w:cstheme="minorHAnsi"/>
        </w:rPr>
        <w:t>for</w:t>
      </w:r>
      <w:r w:rsidR="00A529A5" w:rsidRPr="00983510">
        <w:rPr>
          <w:rFonts w:asciiTheme="minorHAnsi" w:hAnsiTheme="minorHAnsi" w:cstheme="minorHAnsi"/>
        </w:rPr>
        <w:t xml:space="preserve"> collaborat</w:t>
      </w:r>
      <w:r>
        <w:rPr>
          <w:rFonts w:asciiTheme="minorHAnsi" w:hAnsiTheme="minorHAnsi" w:cstheme="minorHAnsi"/>
        </w:rPr>
        <w:t>ion</w:t>
      </w:r>
      <w:r w:rsidR="00A529A5" w:rsidRPr="00983510">
        <w:rPr>
          <w:rFonts w:asciiTheme="minorHAnsi" w:hAnsiTheme="minorHAnsi" w:cstheme="minorHAnsi"/>
        </w:rPr>
        <w:t>.</w:t>
      </w:r>
      <w:r w:rsidR="005A089F" w:rsidRPr="00983510">
        <w:rPr>
          <w:rFonts w:asciiTheme="minorHAnsi" w:hAnsiTheme="minorHAnsi" w:cstheme="minorHAnsi"/>
        </w:rPr>
        <w:br w:type="page"/>
      </w:r>
    </w:p>
    <w:p w14:paraId="76ECABAA" w14:textId="77777777" w:rsidR="005A089F" w:rsidRPr="00983510" w:rsidRDefault="005A089F">
      <w:pPr>
        <w:rPr>
          <w:rFonts w:asciiTheme="minorHAnsi" w:hAnsiTheme="minorHAnsi" w:cstheme="minorHAnsi"/>
        </w:rPr>
      </w:pPr>
    </w:p>
    <w:sdt>
      <w:sdtPr>
        <w:rPr>
          <w:rFonts w:asciiTheme="minorHAnsi" w:eastAsiaTheme="minorHAnsi" w:hAnsiTheme="minorHAnsi" w:cstheme="minorHAnsi"/>
          <w:b w:val="0"/>
          <w:bCs w:val="0"/>
          <w:color w:val="auto"/>
          <w:sz w:val="24"/>
          <w:szCs w:val="24"/>
        </w:rPr>
        <w:id w:val="-1254826095"/>
        <w:docPartObj>
          <w:docPartGallery w:val="Table of Contents"/>
          <w:docPartUnique/>
        </w:docPartObj>
      </w:sdtPr>
      <w:sdtEndPr>
        <w:rPr>
          <w:rFonts w:eastAsia="Times New Roman"/>
          <w:noProof/>
        </w:rPr>
      </w:sdtEndPr>
      <w:sdtContent>
        <w:p w14:paraId="7082913D" w14:textId="77777777" w:rsidR="005A089F" w:rsidRPr="00983510" w:rsidRDefault="005A089F">
          <w:pPr>
            <w:pStyle w:val="TOCHeading"/>
            <w:rPr>
              <w:rFonts w:asciiTheme="minorHAnsi" w:hAnsiTheme="minorHAnsi" w:cstheme="minorHAnsi"/>
            </w:rPr>
          </w:pPr>
          <w:r w:rsidRPr="00983510">
            <w:rPr>
              <w:rFonts w:asciiTheme="minorHAnsi" w:hAnsiTheme="minorHAnsi" w:cstheme="minorHAnsi"/>
            </w:rPr>
            <w:t>Table of Contents</w:t>
          </w:r>
        </w:p>
        <w:p w14:paraId="1F9FA13C" w14:textId="1AEE44A5" w:rsidR="0037401C" w:rsidRPr="0037401C" w:rsidRDefault="00272DE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r w:rsidRPr="00983510">
            <w:rPr>
              <w:rFonts w:asciiTheme="minorHAnsi" w:hAnsiTheme="minorHAnsi" w:cstheme="minorHAnsi"/>
              <w:b w:val="0"/>
              <w:bCs w:val="0"/>
              <w:u w:val="none"/>
            </w:rPr>
            <w:fldChar w:fldCharType="begin"/>
          </w:r>
          <w:r w:rsidR="005A089F" w:rsidRPr="006D049E">
            <w:rPr>
              <w:rFonts w:asciiTheme="minorHAnsi" w:hAnsiTheme="minorHAnsi" w:cstheme="minorHAnsi"/>
              <w:u w:val="none"/>
            </w:rPr>
            <w:instrText xml:space="preserve"> TOC \o "1-3" \h \z \u </w:instrText>
          </w:r>
          <w:r w:rsidRPr="00983510">
            <w:rPr>
              <w:rFonts w:asciiTheme="minorHAnsi" w:hAnsiTheme="minorHAnsi" w:cstheme="minorHAnsi"/>
              <w:b w:val="0"/>
              <w:bCs w:val="0"/>
              <w:u w:val="none"/>
            </w:rPr>
            <w:fldChar w:fldCharType="separate"/>
          </w:r>
          <w:hyperlink w:anchor="_Toc7094978" w:history="1">
            <w:r w:rsidR="0037401C" w:rsidRPr="0037401C">
              <w:rPr>
                <w:rStyle w:val="Hyperlink"/>
                <w:rFonts w:asciiTheme="minorHAnsi" w:hAnsiTheme="minorHAnsi" w:cstheme="minorHAnsi"/>
                <w:b w:val="0"/>
                <w:noProof/>
                <w:u w:val="none"/>
              </w:rPr>
              <w:t>1</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List of Figures</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_Toc7094978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3</w:t>
            </w:r>
            <w:r w:rsidR="0037401C" w:rsidRPr="0037401C">
              <w:rPr>
                <w:rFonts w:asciiTheme="minorHAnsi" w:hAnsiTheme="minorHAnsi" w:cstheme="minorHAnsi"/>
                <w:b w:val="0"/>
                <w:noProof/>
                <w:webHidden/>
                <w:u w:val="none"/>
              </w:rPr>
              <w:fldChar w:fldCharType="end"/>
            </w:r>
          </w:hyperlink>
        </w:p>
        <w:p w14:paraId="49F942A7" w14:textId="0BA1E4DE"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79" w:history="1">
            <w:r w:rsidR="0037401C" w:rsidRPr="0037401C">
              <w:rPr>
                <w:rStyle w:val="Hyperlink"/>
                <w:rFonts w:asciiTheme="minorHAnsi" w:hAnsiTheme="minorHAnsi" w:cstheme="minorHAnsi"/>
                <w:b w:val="0"/>
                <w:noProof/>
                <w:u w:val="none"/>
              </w:rPr>
              <w:t>2</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List of Tables</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_Toc7094979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3</w:t>
            </w:r>
            <w:r w:rsidR="0037401C" w:rsidRPr="0037401C">
              <w:rPr>
                <w:rFonts w:asciiTheme="minorHAnsi" w:hAnsiTheme="minorHAnsi" w:cstheme="minorHAnsi"/>
                <w:b w:val="0"/>
                <w:noProof/>
                <w:webHidden/>
                <w:u w:val="none"/>
              </w:rPr>
              <w:fldChar w:fldCharType="end"/>
            </w:r>
          </w:hyperlink>
        </w:p>
        <w:p w14:paraId="7A7EE1EC" w14:textId="13767C93"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0" w:history="1">
            <w:r w:rsidR="0037401C" w:rsidRPr="0037401C">
              <w:rPr>
                <w:rStyle w:val="Hyperlink"/>
                <w:rFonts w:asciiTheme="minorHAnsi" w:hAnsiTheme="minorHAnsi" w:cstheme="minorHAnsi"/>
                <w:b w:val="0"/>
                <w:noProof/>
                <w:u w:val="none"/>
              </w:rPr>
              <w:t>3</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Introduction</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_Toc7094980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4</w:t>
            </w:r>
            <w:r w:rsidR="0037401C" w:rsidRPr="0037401C">
              <w:rPr>
                <w:rFonts w:asciiTheme="minorHAnsi" w:hAnsiTheme="minorHAnsi" w:cstheme="minorHAnsi"/>
                <w:b w:val="0"/>
                <w:noProof/>
                <w:webHidden/>
                <w:u w:val="none"/>
              </w:rPr>
              <w:fldChar w:fldCharType="end"/>
            </w:r>
          </w:hyperlink>
        </w:p>
        <w:p w14:paraId="70AE1218" w14:textId="57CB3B1F"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1" w:history="1">
            <w:r w:rsidR="0037401C" w:rsidRPr="0037401C">
              <w:rPr>
                <w:rStyle w:val="Hyperlink"/>
                <w:rFonts w:asciiTheme="minorHAnsi" w:hAnsiTheme="minorHAnsi" w:cstheme="minorHAnsi"/>
                <w:b w:val="0"/>
                <w:noProof/>
                <w:u w:val="none"/>
              </w:rPr>
              <w:t>4</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Sample Selection</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_Toc7094981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5</w:t>
            </w:r>
            <w:r w:rsidR="0037401C" w:rsidRPr="0037401C">
              <w:rPr>
                <w:rFonts w:asciiTheme="minorHAnsi" w:hAnsiTheme="minorHAnsi" w:cstheme="minorHAnsi"/>
                <w:b w:val="0"/>
                <w:noProof/>
                <w:webHidden/>
                <w:u w:val="none"/>
              </w:rPr>
              <w:fldChar w:fldCharType="end"/>
            </w:r>
          </w:hyperlink>
        </w:p>
        <w:p w14:paraId="60F90A31" w14:textId="44095CAC"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2" w:history="1">
            <w:r w:rsidR="0037401C" w:rsidRPr="0037401C">
              <w:rPr>
                <w:rStyle w:val="Hyperlink"/>
                <w:rFonts w:asciiTheme="minorHAnsi" w:hAnsiTheme="minorHAnsi" w:cstheme="minorHAnsi"/>
                <w:b w:val="0"/>
                <w:noProof/>
                <w:u w:val="none"/>
              </w:rPr>
              <w:t>5</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Oxaliplatin Response</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_Toc7094982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6</w:t>
            </w:r>
            <w:r w:rsidR="0037401C" w:rsidRPr="0037401C">
              <w:rPr>
                <w:rFonts w:asciiTheme="minorHAnsi" w:hAnsiTheme="minorHAnsi" w:cstheme="minorHAnsi"/>
                <w:b w:val="0"/>
                <w:noProof/>
                <w:webHidden/>
                <w:u w:val="none"/>
              </w:rPr>
              <w:fldChar w:fldCharType="end"/>
            </w:r>
          </w:hyperlink>
        </w:p>
        <w:p w14:paraId="4D08F429" w14:textId="411B399C"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3" w:history="1">
            <w:r w:rsidR="0037401C" w:rsidRPr="0037401C">
              <w:rPr>
                <w:rStyle w:val="Hyperlink"/>
                <w:rFonts w:asciiTheme="minorHAnsi" w:hAnsiTheme="minorHAnsi" w:cstheme="minorHAnsi"/>
                <w:b w:val="0"/>
                <w:noProof/>
                <w:u w:val="none"/>
              </w:rPr>
              <w:t>6</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Radiation Therapy Response</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_Toc7094983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8</w:t>
            </w:r>
            <w:r w:rsidR="0037401C" w:rsidRPr="0037401C">
              <w:rPr>
                <w:rFonts w:asciiTheme="minorHAnsi" w:hAnsiTheme="minorHAnsi" w:cstheme="minorHAnsi"/>
                <w:b w:val="0"/>
                <w:noProof/>
                <w:webHidden/>
                <w:u w:val="none"/>
              </w:rPr>
              <w:fldChar w:fldCharType="end"/>
            </w:r>
          </w:hyperlink>
        </w:p>
        <w:p w14:paraId="6B8B941F" w14:textId="76FBBAC2"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4" w:history="1">
            <w:r w:rsidR="0037401C" w:rsidRPr="0037401C">
              <w:rPr>
                <w:rStyle w:val="Hyperlink"/>
                <w:rFonts w:asciiTheme="minorHAnsi" w:hAnsiTheme="minorHAnsi" w:cstheme="minorHAnsi"/>
                <w:b w:val="0"/>
                <w:noProof/>
                <w:u w:val="none"/>
              </w:rPr>
              <w:t>7</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Cetuximab Response</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_Toc7094984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10</w:t>
            </w:r>
            <w:r w:rsidR="0037401C" w:rsidRPr="0037401C">
              <w:rPr>
                <w:rFonts w:asciiTheme="minorHAnsi" w:hAnsiTheme="minorHAnsi" w:cstheme="minorHAnsi"/>
                <w:b w:val="0"/>
                <w:noProof/>
                <w:webHidden/>
                <w:u w:val="none"/>
              </w:rPr>
              <w:fldChar w:fldCharType="end"/>
            </w:r>
          </w:hyperlink>
        </w:p>
        <w:p w14:paraId="64BE512F" w14:textId="3EB5BA09"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5" w:history="1">
            <w:r w:rsidR="0037401C" w:rsidRPr="0037401C">
              <w:rPr>
                <w:rStyle w:val="Hyperlink"/>
                <w:rFonts w:asciiTheme="minorHAnsi" w:hAnsiTheme="minorHAnsi" w:cstheme="minorHAnsi"/>
                <w:b w:val="0"/>
                <w:noProof/>
                <w:u w:val="none"/>
              </w:rPr>
              <w:t>8</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Sample preparation</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_Toc7094985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12</w:t>
            </w:r>
            <w:r w:rsidR="0037401C" w:rsidRPr="0037401C">
              <w:rPr>
                <w:rFonts w:asciiTheme="minorHAnsi" w:hAnsiTheme="minorHAnsi" w:cstheme="minorHAnsi"/>
                <w:b w:val="0"/>
                <w:noProof/>
                <w:webHidden/>
                <w:u w:val="none"/>
              </w:rPr>
              <w:fldChar w:fldCharType="end"/>
            </w:r>
          </w:hyperlink>
        </w:p>
        <w:p w14:paraId="743D75E0" w14:textId="02E271DB" w:rsidR="0037401C" w:rsidRPr="0037401C" w:rsidRDefault="00E475BF" w:rsidP="0037401C">
          <w:pPr>
            <w:pStyle w:val="TOC1"/>
            <w:tabs>
              <w:tab w:val="left" w:pos="35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6" w:history="1">
            <w:r w:rsidR="0037401C" w:rsidRPr="0037401C">
              <w:rPr>
                <w:rStyle w:val="Hyperlink"/>
                <w:rFonts w:asciiTheme="minorHAnsi" w:hAnsiTheme="minorHAnsi" w:cstheme="minorHAnsi"/>
                <w:b w:val="0"/>
                <w:noProof/>
                <w:u w:val="none"/>
              </w:rPr>
              <w:t>9</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DNA Mutation</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_Toc7094986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13</w:t>
            </w:r>
            <w:r w:rsidR="0037401C" w:rsidRPr="0037401C">
              <w:rPr>
                <w:rFonts w:asciiTheme="minorHAnsi" w:hAnsiTheme="minorHAnsi" w:cstheme="minorHAnsi"/>
                <w:b w:val="0"/>
                <w:noProof/>
                <w:webHidden/>
                <w:u w:val="none"/>
              </w:rPr>
              <w:fldChar w:fldCharType="end"/>
            </w:r>
          </w:hyperlink>
        </w:p>
        <w:p w14:paraId="74E0119A" w14:textId="7ECFA0E5"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7" w:history="1">
            <w:r w:rsidR="0037401C" w:rsidRPr="0037401C">
              <w:rPr>
                <w:rStyle w:val="Hyperlink"/>
                <w:rFonts w:asciiTheme="minorHAnsi" w:hAnsiTheme="minorHAnsi" w:cstheme="minorHAnsi"/>
                <w:b w:val="0"/>
                <w:noProof/>
                <w:u w:val="none"/>
              </w:rPr>
              <w:t>10</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RNA Profiling</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_Toc7094987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17</w:t>
            </w:r>
            <w:r w:rsidR="0037401C" w:rsidRPr="0037401C">
              <w:rPr>
                <w:rFonts w:asciiTheme="minorHAnsi" w:hAnsiTheme="minorHAnsi" w:cstheme="minorHAnsi"/>
                <w:b w:val="0"/>
                <w:noProof/>
                <w:webHidden/>
                <w:u w:val="none"/>
              </w:rPr>
              <w:fldChar w:fldCharType="end"/>
            </w:r>
          </w:hyperlink>
        </w:p>
        <w:p w14:paraId="53102B45" w14:textId="6F938809"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8" w:history="1">
            <w:r w:rsidR="0037401C" w:rsidRPr="0037401C">
              <w:rPr>
                <w:rStyle w:val="Hyperlink"/>
                <w:rFonts w:asciiTheme="minorHAnsi" w:hAnsiTheme="minorHAnsi" w:cstheme="minorHAnsi"/>
                <w:b w:val="0"/>
                <w:noProof/>
                <w:u w:val="none"/>
              </w:rPr>
              <w:t>11</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mDNA Profiling</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_Toc7094988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21</w:t>
            </w:r>
            <w:r w:rsidR="0037401C" w:rsidRPr="0037401C">
              <w:rPr>
                <w:rFonts w:asciiTheme="minorHAnsi" w:hAnsiTheme="minorHAnsi" w:cstheme="minorHAnsi"/>
                <w:b w:val="0"/>
                <w:noProof/>
                <w:webHidden/>
                <w:u w:val="none"/>
              </w:rPr>
              <w:fldChar w:fldCharType="end"/>
            </w:r>
          </w:hyperlink>
        </w:p>
        <w:p w14:paraId="2E58C651" w14:textId="7EC08292"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89" w:history="1">
            <w:r w:rsidR="0037401C" w:rsidRPr="0037401C">
              <w:rPr>
                <w:rStyle w:val="Hyperlink"/>
                <w:rFonts w:asciiTheme="minorHAnsi" w:hAnsiTheme="minorHAnsi" w:cstheme="minorHAnsi"/>
                <w:b w:val="0"/>
                <w:noProof/>
                <w:u w:val="none"/>
              </w:rPr>
              <w:t>12</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Patient Data</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_Toc7094989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23</w:t>
            </w:r>
            <w:r w:rsidR="0037401C" w:rsidRPr="0037401C">
              <w:rPr>
                <w:rFonts w:asciiTheme="minorHAnsi" w:hAnsiTheme="minorHAnsi" w:cstheme="minorHAnsi"/>
                <w:b w:val="0"/>
                <w:noProof/>
                <w:webHidden/>
                <w:u w:val="none"/>
              </w:rPr>
              <w:fldChar w:fldCharType="end"/>
            </w:r>
          </w:hyperlink>
        </w:p>
        <w:p w14:paraId="1EBCD982" w14:textId="72EB44BD"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90" w:history="1">
            <w:r w:rsidR="0037401C" w:rsidRPr="0037401C">
              <w:rPr>
                <w:rStyle w:val="Hyperlink"/>
                <w:rFonts w:asciiTheme="minorHAnsi" w:hAnsiTheme="minorHAnsi" w:cstheme="minorHAnsi"/>
                <w:b w:val="0"/>
                <w:noProof/>
                <w:u w:val="none"/>
              </w:rPr>
              <w:t>13</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Data Integration QC</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_Toc7094990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24</w:t>
            </w:r>
            <w:r w:rsidR="0037401C" w:rsidRPr="0037401C">
              <w:rPr>
                <w:rFonts w:asciiTheme="minorHAnsi" w:hAnsiTheme="minorHAnsi" w:cstheme="minorHAnsi"/>
                <w:b w:val="0"/>
                <w:noProof/>
                <w:webHidden/>
                <w:u w:val="none"/>
              </w:rPr>
              <w:fldChar w:fldCharType="end"/>
            </w:r>
          </w:hyperlink>
        </w:p>
        <w:p w14:paraId="4DF12006" w14:textId="7673FB07"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91" w:history="1">
            <w:r w:rsidR="0037401C" w:rsidRPr="0037401C">
              <w:rPr>
                <w:rStyle w:val="Hyperlink"/>
                <w:rFonts w:asciiTheme="minorHAnsi" w:hAnsiTheme="minorHAnsi" w:cstheme="minorHAnsi"/>
                <w:b w:val="0"/>
                <w:noProof/>
                <w:u w:val="none"/>
              </w:rPr>
              <w:t>14</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Appendix 1 – DNA Methylation Workflow</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_Toc7094991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25</w:t>
            </w:r>
            <w:r w:rsidR="0037401C" w:rsidRPr="0037401C">
              <w:rPr>
                <w:rFonts w:asciiTheme="minorHAnsi" w:hAnsiTheme="minorHAnsi" w:cstheme="minorHAnsi"/>
                <w:b w:val="0"/>
                <w:noProof/>
                <w:webHidden/>
                <w:u w:val="none"/>
              </w:rPr>
              <w:fldChar w:fldCharType="end"/>
            </w:r>
          </w:hyperlink>
        </w:p>
        <w:p w14:paraId="3666712E" w14:textId="4421E5FD"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92" w:history="1">
            <w:r w:rsidR="0037401C" w:rsidRPr="0037401C">
              <w:rPr>
                <w:rStyle w:val="Hyperlink"/>
                <w:rFonts w:asciiTheme="minorHAnsi" w:hAnsiTheme="minorHAnsi" w:cstheme="minorHAnsi"/>
                <w:b w:val="0"/>
                <w:noProof/>
                <w:u w:val="none"/>
              </w:rPr>
              <w:t>15</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Appendix 2 – RNA Analysis Summary</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_Toc7094992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26</w:t>
            </w:r>
            <w:r w:rsidR="0037401C" w:rsidRPr="0037401C">
              <w:rPr>
                <w:rFonts w:asciiTheme="minorHAnsi" w:hAnsiTheme="minorHAnsi" w:cstheme="minorHAnsi"/>
                <w:b w:val="0"/>
                <w:noProof/>
                <w:webHidden/>
                <w:u w:val="none"/>
              </w:rPr>
              <w:fldChar w:fldCharType="end"/>
            </w:r>
          </w:hyperlink>
        </w:p>
        <w:p w14:paraId="1310B3E0" w14:textId="3494900F"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93" w:history="1">
            <w:r w:rsidR="0037401C" w:rsidRPr="0037401C">
              <w:rPr>
                <w:rStyle w:val="Hyperlink"/>
                <w:rFonts w:asciiTheme="minorHAnsi" w:hAnsiTheme="minorHAnsi" w:cstheme="minorHAnsi"/>
                <w:b w:val="0"/>
                <w:noProof/>
                <w:u w:val="none"/>
              </w:rPr>
              <w:t>16</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Appendix 3 – Common Patient Data Fields</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_Toc7094993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27</w:t>
            </w:r>
            <w:r w:rsidR="0037401C" w:rsidRPr="0037401C">
              <w:rPr>
                <w:rFonts w:asciiTheme="minorHAnsi" w:hAnsiTheme="minorHAnsi" w:cstheme="minorHAnsi"/>
                <w:b w:val="0"/>
                <w:noProof/>
                <w:webHidden/>
                <w:u w:val="none"/>
              </w:rPr>
              <w:fldChar w:fldCharType="end"/>
            </w:r>
          </w:hyperlink>
        </w:p>
        <w:p w14:paraId="02D15AC4" w14:textId="332BAFE3" w:rsidR="0037401C" w:rsidRPr="0037401C" w:rsidRDefault="00E475BF" w:rsidP="0037401C">
          <w:pPr>
            <w:pStyle w:val="TOC1"/>
            <w:tabs>
              <w:tab w:val="left" w:pos="460"/>
              <w:tab w:val="right" w:leader="dot" w:pos="9010"/>
            </w:tabs>
            <w:spacing w:before="0" w:after="0"/>
            <w:rPr>
              <w:rFonts w:asciiTheme="minorHAnsi" w:eastAsiaTheme="minorEastAsia" w:hAnsiTheme="minorHAnsi" w:cstheme="minorHAnsi"/>
              <w:b w:val="0"/>
              <w:bCs w:val="0"/>
              <w:caps w:val="0"/>
              <w:noProof/>
              <w:sz w:val="24"/>
              <w:szCs w:val="24"/>
              <w:u w:val="none"/>
            </w:rPr>
          </w:pPr>
          <w:hyperlink w:anchor="_Toc7094994" w:history="1">
            <w:r w:rsidR="0037401C" w:rsidRPr="0037401C">
              <w:rPr>
                <w:rStyle w:val="Hyperlink"/>
                <w:rFonts w:asciiTheme="minorHAnsi" w:hAnsiTheme="minorHAnsi" w:cstheme="minorHAnsi"/>
                <w:b w:val="0"/>
                <w:noProof/>
                <w:u w:val="none"/>
              </w:rPr>
              <w:t>17</w:t>
            </w:r>
            <w:r w:rsidR="0037401C" w:rsidRPr="0037401C">
              <w:rPr>
                <w:rFonts w:asciiTheme="minorHAnsi" w:eastAsiaTheme="minorEastAsia" w:hAnsiTheme="minorHAnsi" w:cstheme="minorHAnsi"/>
                <w:b w:val="0"/>
                <w:bCs w:val="0"/>
                <w:caps w:val="0"/>
                <w:noProof/>
                <w:sz w:val="24"/>
                <w:szCs w:val="24"/>
                <w:u w:val="none"/>
              </w:rPr>
              <w:tab/>
            </w:r>
            <w:r w:rsidR="0037401C" w:rsidRPr="0037401C">
              <w:rPr>
                <w:rStyle w:val="Hyperlink"/>
                <w:rFonts w:asciiTheme="minorHAnsi" w:hAnsiTheme="minorHAnsi" w:cstheme="minorHAnsi"/>
                <w:b w:val="0"/>
                <w:noProof/>
                <w:u w:val="none"/>
              </w:rPr>
              <w:t>References</w:t>
            </w:r>
            <w:r w:rsidR="0037401C" w:rsidRPr="0037401C">
              <w:rPr>
                <w:rFonts w:asciiTheme="minorHAnsi" w:hAnsiTheme="minorHAnsi" w:cstheme="minorHAnsi"/>
                <w:b w:val="0"/>
                <w:noProof/>
                <w:webHidden/>
                <w:u w:val="none"/>
              </w:rPr>
              <w:tab/>
            </w:r>
            <w:r w:rsidR="0037401C" w:rsidRPr="0037401C">
              <w:rPr>
                <w:rFonts w:asciiTheme="minorHAnsi" w:hAnsiTheme="minorHAnsi" w:cstheme="minorHAnsi"/>
                <w:b w:val="0"/>
                <w:noProof/>
                <w:webHidden/>
                <w:u w:val="none"/>
              </w:rPr>
              <w:fldChar w:fldCharType="begin"/>
            </w:r>
            <w:r w:rsidR="0037401C" w:rsidRPr="0037401C">
              <w:rPr>
                <w:rFonts w:asciiTheme="minorHAnsi" w:hAnsiTheme="minorHAnsi" w:cstheme="minorHAnsi"/>
                <w:b w:val="0"/>
                <w:noProof/>
                <w:webHidden/>
                <w:u w:val="none"/>
              </w:rPr>
              <w:instrText xml:space="preserve"> PAGEREF _Toc7094994 \h </w:instrText>
            </w:r>
            <w:r w:rsidR="0037401C" w:rsidRPr="0037401C">
              <w:rPr>
                <w:rFonts w:asciiTheme="minorHAnsi" w:hAnsiTheme="minorHAnsi" w:cstheme="minorHAnsi"/>
                <w:b w:val="0"/>
                <w:noProof/>
                <w:webHidden/>
                <w:u w:val="none"/>
              </w:rPr>
            </w:r>
            <w:r w:rsidR="0037401C" w:rsidRPr="0037401C">
              <w:rPr>
                <w:rFonts w:asciiTheme="minorHAnsi" w:hAnsiTheme="minorHAnsi" w:cstheme="minorHAnsi"/>
                <w:b w:val="0"/>
                <w:noProof/>
                <w:webHidden/>
                <w:u w:val="none"/>
              </w:rPr>
              <w:fldChar w:fldCharType="separate"/>
            </w:r>
            <w:r w:rsidR="00EF731E">
              <w:rPr>
                <w:rFonts w:asciiTheme="minorHAnsi" w:hAnsiTheme="minorHAnsi" w:cstheme="minorHAnsi"/>
                <w:b w:val="0"/>
                <w:noProof/>
                <w:webHidden/>
                <w:u w:val="none"/>
              </w:rPr>
              <w:t>30</w:t>
            </w:r>
            <w:r w:rsidR="0037401C" w:rsidRPr="0037401C">
              <w:rPr>
                <w:rFonts w:asciiTheme="minorHAnsi" w:hAnsiTheme="minorHAnsi" w:cstheme="minorHAnsi"/>
                <w:b w:val="0"/>
                <w:noProof/>
                <w:webHidden/>
                <w:u w:val="none"/>
              </w:rPr>
              <w:fldChar w:fldCharType="end"/>
            </w:r>
          </w:hyperlink>
        </w:p>
        <w:p w14:paraId="65AED6F8" w14:textId="16E9BA60" w:rsidR="005A089F" w:rsidRPr="00983510" w:rsidRDefault="00272DEF">
          <w:pPr>
            <w:rPr>
              <w:rFonts w:asciiTheme="minorHAnsi" w:hAnsiTheme="minorHAnsi" w:cstheme="minorHAnsi"/>
            </w:rPr>
          </w:pPr>
          <w:r w:rsidRPr="00983510">
            <w:rPr>
              <w:rFonts w:asciiTheme="minorHAnsi" w:hAnsiTheme="minorHAnsi" w:cstheme="minorHAnsi"/>
              <w:b/>
              <w:bCs/>
              <w:noProof/>
            </w:rPr>
            <w:fldChar w:fldCharType="end"/>
          </w:r>
        </w:p>
      </w:sdtContent>
    </w:sdt>
    <w:p w14:paraId="7F79D124" w14:textId="77777777" w:rsidR="005A089F" w:rsidRPr="00983510" w:rsidRDefault="005A089F">
      <w:pPr>
        <w:rPr>
          <w:rFonts w:asciiTheme="minorHAnsi" w:hAnsiTheme="minorHAnsi" w:cstheme="minorHAnsi"/>
        </w:rPr>
      </w:pPr>
    </w:p>
    <w:p w14:paraId="7F59453D" w14:textId="77777777" w:rsidR="005A089F" w:rsidRPr="00983510" w:rsidRDefault="005A089F">
      <w:pPr>
        <w:rPr>
          <w:rFonts w:asciiTheme="minorHAnsi" w:hAnsiTheme="minorHAnsi" w:cstheme="minorHAnsi"/>
        </w:rPr>
      </w:pPr>
      <w:r w:rsidRPr="00983510">
        <w:rPr>
          <w:rFonts w:asciiTheme="minorHAnsi" w:hAnsiTheme="minorHAnsi" w:cstheme="minorHAnsi"/>
        </w:rPr>
        <w:br w:type="page"/>
      </w:r>
    </w:p>
    <w:p w14:paraId="1EC23C68" w14:textId="77777777" w:rsidR="005A089F" w:rsidRPr="00983510" w:rsidRDefault="005A089F">
      <w:pPr>
        <w:rPr>
          <w:rFonts w:asciiTheme="minorHAnsi" w:hAnsiTheme="minorHAnsi" w:cstheme="minorHAnsi"/>
        </w:rPr>
      </w:pPr>
    </w:p>
    <w:p w14:paraId="1C943661" w14:textId="413F17B7" w:rsidR="00490E25" w:rsidRPr="00983510" w:rsidRDefault="00490E25" w:rsidP="007925CF">
      <w:pPr>
        <w:pStyle w:val="Heading1"/>
        <w:ind w:left="426"/>
        <w:rPr>
          <w:rFonts w:asciiTheme="minorHAnsi" w:hAnsiTheme="minorHAnsi" w:cstheme="minorHAnsi"/>
        </w:rPr>
      </w:pPr>
      <w:bookmarkStart w:id="1" w:name="_Toc7094978"/>
      <w:r w:rsidRPr="00983510">
        <w:rPr>
          <w:rFonts w:asciiTheme="minorHAnsi" w:hAnsiTheme="minorHAnsi" w:cstheme="minorHAnsi"/>
        </w:rPr>
        <w:t>List of Figures</w:t>
      </w:r>
      <w:bookmarkEnd w:id="1"/>
    </w:p>
    <w:p w14:paraId="1B0C16B5" w14:textId="49ACB64F" w:rsidR="0037401C" w:rsidRPr="0037401C" w:rsidRDefault="00272DEF">
      <w:pPr>
        <w:pStyle w:val="TableofFigures"/>
        <w:tabs>
          <w:tab w:val="right" w:leader="dot" w:pos="9010"/>
        </w:tabs>
        <w:rPr>
          <w:rFonts w:asciiTheme="minorHAnsi" w:eastAsiaTheme="minorEastAsia" w:hAnsiTheme="minorHAnsi" w:cstheme="minorHAnsi"/>
          <w:noProof/>
          <w:sz w:val="22"/>
        </w:rPr>
      </w:pPr>
      <w:r w:rsidRPr="0037401C">
        <w:rPr>
          <w:rFonts w:asciiTheme="minorHAnsi" w:hAnsiTheme="minorHAnsi" w:cstheme="minorHAnsi"/>
          <w:sz w:val="22"/>
        </w:rPr>
        <w:fldChar w:fldCharType="begin"/>
      </w:r>
      <w:r w:rsidR="005A089F" w:rsidRPr="0037401C">
        <w:rPr>
          <w:rFonts w:asciiTheme="minorHAnsi" w:hAnsiTheme="minorHAnsi" w:cstheme="minorHAnsi"/>
          <w:sz w:val="22"/>
        </w:rPr>
        <w:instrText xml:space="preserve"> TOC \c "Figure" </w:instrText>
      </w:r>
      <w:r w:rsidRPr="0037401C">
        <w:rPr>
          <w:rFonts w:asciiTheme="minorHAnsi" w:hAnsiTheme="minorHAnsi" w:cstheme="minorHAnsi"/>
          <w:sz w:val="22"/>
        </w:rPr>
        <w:fldChar w:fldCharType="separate"/>
      </w:r>
      <w:r w:rsidR="0037401C" w:rsidRPr="0037401C">
        <w:rPr>
          <w:rFonts w:asciiTheme="minorHAnsi" w:hAnsiTheme="minorHAnsi" w:cstheme="minorHAnsi"/>
          <w:noProof/>
          <w:sz w:val="22"/>
        </w:rPr>
        <w:t>Figure 1 - Summary of Sample Pathways</w:t>
      </w:r>
      <w:r w:rsidR="0037401C" w:rsidRPr="0037401C">
        <w:rPr>
          <w:rFonts w:asciiTheme="minorHAnsi" w:hAnsiTheme="minorHAnsi" w:cstheme="minorHAnsi"/>
          <w:noProof/>
          <w:sz w:val="22"/>
        </w:rPr>
        <w:tab/>
      </w:r>
      <w:r w:rsidR="0037401C" w:rsidRPr="0037401C">
        <w:rPr>
          <w:rFonts w:asciiTheme="minorHAnsi" w:hAnsiTheme="minorHAnsi" w:cstheme="minorHAnsi"/>
          <w:noProof/>
          <w:sz w:val="22"/>
        </w:rPr>
        <w:fldChar w:fldCharType="begin"/>
      </w:r>
      <w:r w:rsidR="0037401C" w:rsidRPr="0037401C">
        <w:rPr>
          <w:rFonts w:asciiTheme="minorHAnsi" w:hAnsiTheme="minorHAnsi" w:cstheme="minorHAnsi"/>
          <w:noProof/>
          <w:sz w:val="22"/>
        </w:rPr>
        <w:instrText xml:space="preserve"> PAGEREF _Toc7094995 \h </w:instrText>
      </w:r>
      <w:r w:rsidR="0037401C" w:rsidRPr="0037401C">
        <w:rPr>
          <w:rFonts w:asciiTheme="minorHAnsi" w:hAnsiTheme="minorHAnsi" w:cstheme="minorHAnsi"/>
          <w:noProof/>
          <w:sz w:val="22"/>
        </w:rPr>
      </w:r>
      <w:r w:rsidR="0037401C" w:rsidRPr="0037401C">
        <w:rPr>
          <w:rFonts w:asciiTheme="minorHAnsi" w:hAnsiTheme="minorHAnsi" w:cstheme="minorHAnsi"/>
          <w:noProof/>
          <w:sz w:val="22"/>
        </w:rPr>
        <w:fldChar w:fldCharType="separate"/>
      </w:r>
      <w:r w:rsidR="00EF731E">
        <w:rPr>
          <w:rFonts w:asciiTheme="minorHAnsi" w:hAnsiTheme="minorHAnsi" w:cstheme="minorHAnsi"/>
          <w:noProof/>
          <w:sz w:val="22"/>
        </w:rPr>
        <w:t>4</w:t>
      </w:r>
      <w:r w:rsidR="0037401C" w:rsidRPr="0037401C">
        <w:rPr>
          <w:rFonts w:asciiTheme="minorHAnsi" w:hAnsiTheme="minorHAnsi" w:cstheme="minorHAnsi"/>
          <w:noProof/>
          <w:sz w:val="22"/>
        </w:rPr>
        <w:fldChar w:fldCharType="end"/>
      </w:r>
    </w:p>
    <w:p w14:paraId="39CFCEE8" w14:textId="109D3E82" w:rsidR="0037401C" w:rsidRPr="0037401C" w:rsidRDefault="0037401C">
      <w:pPr>
        <w:pStyle w:val="TableofFigures"/>
        <w:tabs>
          <w:tab w:val="right" w:leader="dot" w:pos="9010"/>
        </w:tabs>
        <w:rPr>
          <w:rFonts w:asciiTheme="minorHAnsi" w:eastAsiaTheme="minorEastAsia" w:hAnsiTheme="minorHAnsi" w:cstheme="minorHAnsi"/>
          <w:noProof/>
          <w:sz w:val="22"/>
        </w:rPr>
      </w:pPr>
      <w:r w:rsidRPr="0037401C">
        <w:rPr>
          <w:rFonts w:asciiTheme="minorHAnsi" w:hAnsiTheme="minorHAnsi" w:cstheme="minorHAnsi"/>
          <w:noProof/>
          <w:sz w:val="22"/>
        </w:rPr>
        <w:t>Figure 2 Oxaliplatin Response Sample Attrition Summary</w:t>
      </w:r>
      <w:r w:rsidRPr="0037401C">
        <w:rPr>
          <w:rFonts w:asciiTheme="minorHAnsi" w:hAnsiTheme="minorHAnsi" w:cstheme="minorHAnsi"/>
          <w:noProof/>
          <w:sz w:val="22"/>
        </w:rPr>
        <w:tab/>
      </w:r>
      <w:r w:rsidRPr="0037401C">
        <w:rPr>
          <w:rFonts w:asciiTheme="minorHAnsi" w:hAnsiTheme="minorHAnsi" w:cstheme="minorHAnsi"/>
          <w:noProof/>
          <w:sz w:val="22"/>
        </w:rPr>
        <w:fldChar w:fldCharType="begin"/>
      </w:r>
      <w:r w:rsidRPr="0037401C">
        <w:rPr>
          <w:rFonts w:asciiTheme="minorHAnsi" w:hAnsiTheme="minorHAnsi" w:cstheme="minorHAnsi"/>
          <w:noProof/>
          <w:sz w:val="22"/>
        </w:rPr>
        <w:instrText xml:space="preserve"> PAGEREF _Toc7094996 \h </w:instrText>
      </w:r>
      <w:r w:rsidRPr="0037401C">
        <w:rPr>
          <w:rFonts w:asciiTheme="minorHAnsi" w:hAnsiTheme="minorHAnsi" w:cstheme="minorHAnsi"/>
          <w:noProof/>
          <w:sz w:val="22"/>
        </w:rPr>
      </w:r>
      <w:r w:rsidRPr="0037401C">
        <w:rPr>
          <w:rFonts w:asciiTheme="minorHAnsi" w:hAnsiTheme="minorHAnsi" w:cstheme="minorHAnsi"/>
          <w:noProof/>
          <w:sz w:val="22"/>
        </w:rPr>
        <w:fldChar w:fldCharType="separate"/>
      </w:r>
      <w:r w:rsidR="00EF731E">
        <w:rPr>
          <w:rFonts w:asciiTheme="minorHAnsi" w:hAnsiTheme="minorHAnsi" w:cstheme="minorHAnsi"/>
          <w:noProof/>
          <w:sz w:val="22"/>
        </w:rPr>
        <w:t>7</w:t>
      </w:r>
      <w:r w:rsidRPr="0037401C">
        <w:rPr>
          <w:rFonts w:asciiTheme="minorHAnsi" w:hAnsiTheme="minorHAnsi" w:cstheme="minorHAnsi"/>
          <w:noProof/>
          <w:sz w:val="22"/>
        </w:rPr>
        <w:fldChar w:fldCharType="end"/>
      </w:r>
    </w:p>
    <w:p w14:paraId="74417A1D" w14:textId="3FBA33FB" w:rsidR="0037401C" w:rsidRPr="0037401C" w:rsidRDefault="0037401C">
      <w:pPr>
        <w:pStyle w:val="TableofFigures"/>
        <w:tabs>
          <w:tab w:val="right" w:leader="dot" w:pos="9010"/>
        </w:tabs>
        <w:rPr>
          <w:rFonts w:asciiTheme="minorHAnsi" w:eastAsiaTheme="minorEastAsia" w:hAnsiTheme="minorHAnsi" w:cstheme="minorHAnsi"/>
          <w:noProof/>
          <w:sz w:val="22"/>
        </w:rPr>
      </w:pPr>
      <w:r w:rsidRPr="0037401C">
        <w:rPr>
          <w:rFonts w:asciiTheme="minorHAnsi" w:hAnsiTheme="minorHAnsi" w:cstheme="minorHAnsi"/>
          <w:noProof/>
          <w:sz w:val="22"/>
        </w:rPr>
        <w:t>Figure 3 Radiation Therapy Response Sample Attrition Summary</w:t>
      </w:r>
      <w:r w:rsidRPr="0037401C">
        <w:rPr>
          <w:rFonts w:asciiTheme="minorHAnsi" w:hAnsiTheme="minorHAnsi" w:cstheme="minorHAnsi"/>
          <w:noProof/>
          <w:sz w:val="22"/>
        </w:rPr>
        <w:tab/>
      </w:r>
      <w:r w:rsidRPr="0037401C">
        <w:rPr>
          <w:rFonts w:asciiTheme="minorHAnsi" w:hAnsiTheme="minorHAnsi" w:cstheme="minorHAnsi"/>
          <w:noProof/>
          <w:sz w:val="22"/>
        </w:rPr>
        <w:fldChar w:fldCharType="begin"/>
      </w:r>
      <w:r w:rsidRPr="0037401C">
        <w:rPr>
          <w:rFonts w:asciiTheme="minorHAnsi" w:hAnsiTheme="minorHAnsi" w:cstheme="minorHAnsi"/>
          <w:noProof/>
          <w:sz w:val="22"/>
        </w:rPr>
        <w:instrText xml:space="preserve"> PAGEREF _Toc7094997 \h </w:instrText>
      </w:r>
      <w:r w:rsidRPr="0037401C">
        <w:rPr>
          <w:rFonts w:asciiTheme="minorHAnsi" w:hAnsiTheme="minorHAnsi" w:cstheme="minorHAnsi"/>
          <w:noProof/>
          <w:sz w:val="22"/>
        </w:rPr>
      </w:r>
      <w:r w:rsidRPr="0037401C">
        <w:rPr>
          <w:rFonts w:asciiTheme="minorHAnsi" w:hAnsiTheme="minorHAnsi" w:cstheme="minorHAnsi"/>
          <w:noProof/>
          <w:sz w:val="22"/>
        </w:rPr>
        <w:fldChar w:fldCharType="separate"/>
      </w:r>
      <w:r w:rsidR="00EF731E">
        <w:rPr>
          <w:rFonts w:asciiTheme="minorHAnsi" w:hAnsiTheme="minorHAnsi" w:cstheme="minorHAnsi"/>
          <w:noProof/>
          <w:sz w:val="22"/>
        </w:rPr>
        <w:t>9</w:t>
      </w:r>
      <w:r w:rsidRPr="0037401C">
        <w:rPr>
          <w:rFonts w:asciiTheme="minorHAnsi" w:hAnsiTheme="minorHAnsi" w:cstheme="minorHAnsi"/>
          <w:noProof/>
          <w:sz w:val="22"/>
        </w:rPr>
        <w:fldChar w:fldCharType="end"/>
      </w:r>
    </w:p>
    <w:p w14:paraId="0EF69097" w14:textId="04318170" w:rsidR="0037401C" w:rsidRPr="0037401C" w:rsidRDefault="0037401C">
      <w:pPr>
        <w:pStyle w:val="TableofFigures"/>
        <w:tabs>
          <w:tab w:val="right" w:leader="dot" w:pos="9010"/>
        </w:tabs>
        <w:rPr>
          <w:rFonts w:asciiTheme="minorHAnsi" w:eastAsiaTheme="minorEastAsia" w:hAnsiTheme="minorHAnsi" w:cstheme="minorHAnsi"/>
          <w:noProof/>
          <w:sz w:val="22"/>
        </w:rPr>
      </w:pPr>
      <w:r w:rsidRPr="0037401C">
        <w:rPr>
          <w:rFonts w:asciiTheme="minorHAnsi" w:hAnsiTheme="minorHAnsi" w:cstheme="minorHAnsi"/>
          <w:noProof/>
          <w:sz w:val="22"/>
        </w:rPr>
        <w:t>Figure 4 Cetuximab Response Sample Attrition Summary</w:t>
      </w:r>
      <w:r w:rsidRPr="0037401C">
        <w:rPr>
          <w:rFonts w:asciiTheme="minorHAnsi" w:hAnsiTheme="minorHAnsi" w:cstheme="minorHAnsi"/>
          <w:noProof/>
          <w:sz w:val="22"/>
        </w:rPr>
        <w:tab/>
      </w:r>
      <w:r w:rsidRPr="0037401C">
        <w:rPr>
          <w:rFonts w:asciiTheme="minorHAnsi" w:hAnsiTheme="minorHAnsi" w:cstheme="minorHAnsi"/>
          <w:noProof/>
          <w:sz w:val="22"/>
        </w:rPr>
        <w:fldChar w:fldCharType="begin"/>
      </w:r>
      <w:r w:rsidRPr="0037401C">
        <w:rPr>
          <w:rFonts w:asciiTheme="minorHAnsi" w:hAnsiTheme="minorHAnsi" w:cstheme="minorHAnsi"/>
          <w:noProof/>
          <w:sz w:val="22"/>
        </w:rPr>
        <w:instrText xml:space="preserve"> PAGEREF _Toc7094998 \h </w:instrText>
      </w:r>
      <w:r w:rsidRPr="0037401C">
        <w:rPr>
          <w:rFonts w:asciiTheme="minorHAnsi" w:hAnsiTheme="minorHAnsi" w:cstheme="minorHAnsi"/>
          <w:noProof/>
          <w:sz w:val="22"/>
        </w:rPr>
      </w:r>
      <w:r w:rsidRPr="0037401C">
        <w:rPr>
          <w:rFonts w:asciiTheme="minorHAnsi" w:hAnsiTheme="minorHAnsi" w:cstheme="minorHAnsi"/>
          <w:noProof/>
          <w:sz w:val="22"/>
        </w:rPr>
        <w:fldChar w:fldCharType="separate"/>
      </w:r>
      <w:r w:rsidR="00EF731E">
        <w:rPr>
          <w:rFonts w:asciiTheme="minorHAnsi" w:hAnsiTheme="minorHAnsi" w:cstheme="minorHAnsi"/>
          <w:noProof/>
          <w:sz w:val="22"/>
        </w:rPr>
        <w:t>11</w:t>
      </w:r>
      <w:r w:rsidRPr="0037401C">
        <w:rPr>
          <w:rFonts w:asciiTheme="minorHAnsi" w:hAnsiTheme="minorHAnsi" w:cstheme="minorHAnsi"/>
          <w:noProof/>
          <w:sz w:val="22"/>
        </w:rPr>
        <w:fldChar w:fldCharType="end"/>
      </w:r>
    </w:p>
    <w:p w14:paraId="12ACBEF5" w14:textId="32D47152" w:rsidR="005A089F" w:rsidRPr="00983510" w:rsidRDefault="00272DEF">
      <w:pPr>
        <w:rPr>
          <w:rFonts w:asciiTheme="minorHAnsi" w:hAnsiTheme="minorHAnsi" w:cstheme="minorHAnsi"/>
        </w:rPr>
      </w:pPr>
      <w:r w:rsidRPr="0037401C">
        <w:rPr>
          <w:rFonts w:asciiTheme="minorHAnsi" w:hAnsiTheme="minorHAnsi" w:cstheme="minorHAnsi"/>
          <w:sz w:val="22"/>
        </w:rPr>
        <w:fldChar w:fldCharType="end"/>
      </w:r>
    </w:p>
    <w:p w14:paraId="08266DF0" w14:textId="59F89408" w:rsidR="005A089F" w:rsidRPr="00983510" w:rsidRDefault="005A089F">
      <w:pPr>
        <w:rPr>
          <w:rFonts w:asciiTheme="minorHAnsi" w:hAnsiTheme="minorHAnsi" w:cstheme="minorHAnsi"/>
        </w:rPr>
      </w:pPr>
    </w:p>
    <w:p w14:paraId="28A21D4A" w14:textId="77777777" w:rsidR="0037401C" w:rsidRDefault="00490E25" w:rsidP="007925CF">
      <w:pPr>
        <w:pStyle w:val="Heading1"/>
        <w:ind w:left="426"/>
        <w:rPr>
          <w:noProof/>
        </w:rPr>
      </w:pPr>
      <w:bookmarkStart w:id="2" w:name="_Toc7094979"/>
      <w:r w:rsidRPr="00983510">
        <w:rPr>
          <w:rFonts w:asciiTheme="minorHAnsi" w:hAnsiTheme="minorHAnsi" w:cstheme="minorHAnsi"/>
        </w:rPr>
        <w:t>List of Tables</w:t>
      </w:r>
      <w:bookmarkEnd w:id="2"/>
      <w:r w:rsidR="00272DEF" w:rsidRPr="00983510">
        <w:rPr>
          <w:rFonts w:asciiTheme="minorHAnsi" w:hAnsiTheme="minorHAnsi" w:cstheme="minorHAnsi"/>
        </w:rPr>
        <w:fldChar w:fldCharType="begin"/>
      </w:r>
      <w:r w:rsidR="005A089F" w:rsidRPr="00983510">
        <w:rPr>
          <w:rFonts w:asciiTheme="minorHAnsi" w:hAnsiTheme="minorHAnsi" w:cstheme="minorHAnsi"/>
        </w:rPr>
        <w:instrText xml:space="preserve"> TOC \c "Table" </w:instrText>
      </w:r>
      <w:r w:rsidR="00272DEF" w:rsidRPr="00983510">
        <w:rPr>
          <w:rFonts w:asciiTheme="minorHAnsi" w:hAnsiTheme="minorHAnsi" w:cstheme="minorHAnsi"/>
        </w:rPr>
        <w:fldChar w:fldCharType="separate"/>
      </w:r>
    </w:p>
    <w:p w14:paraId="6E4A7539" w14:textId="6D173308" w:rsidR="0037401C" w:rsidRPr="0037401C" w:rsidRDefault="0037401C">
      <w:pPr>
        <w:pStyle w:val="TableofFigures"/>
        <w:tabs>
          <w:tab w:val="right" w:leader="dot" w:pos="9010"/>
        </w:tabs>
        <w:rPr>
          <w:rFonts w:asciiTheme="minorHAnsi" w:eastAsiaTheme="minorEastAsia" w:hAnsiTheme="minorHAnsi" w:cstheme="minorHAnsi"/>
          <w:noProof/>
          <w:sz w:val="22"/>
          <w:szCs w:val="22"/>
        </w:rPr>
      </w:pPr>
      <w:r w:rsidRPr="0037401C">
        <w:rPr>
          <w:rFonts w:asciiTheme="minorHAnsi" w:hAnsiTheme="minorHAnsi" w:cstheme="minorHAnsi"/>
          <w:noProof/>
          <w:sz w:val="22"/>
          <w:szCs w:val="22"/>
        </w:rPr>
        <w:t>Table 1 - Sample Origin</w:t>
      </w:r>
      <w:r w:rsidRPr="0037401C">
        <w:rPr>
          <w:rFonts w:asciiTheme="minorHAnsi" w:hAnsiTheme="minorHAnsi" w:cstheme="minorHAnsi"/>
          <w:noProof/>
          <w:sz w:val="22"/>
          <w:szCs w:val="22"/>
        </w:rPr>
        <w:tab/>
      </w:r>
      <w:r w:rsidRPr="0037401C">
        <w:rPr>
          <w:rFonts w:asciiTheme="minorHAnsi" w:hAnsiTheme="minorHAnsi" w:cstheme="minorHAnsi"/>
          <w:noProof/>
          <w:sz w:val="22"/>
          <w:szCs w:val="22"/>
        </w:rPr>
        <w:fldChar w:fldCharType="begin"/>
      </w:r>
      <w:r w:rsidRPr="0037401C">
        <w:rPr>
          <w:rFonts w:asciiTheme="minorHAnsi" w:hAnsiTheme="minorHAnsi" w:cstheme="minorHAnsi"/>
          <w:noProof/>
          <w:sz w:val="22"/>
          <w:szCs w:val="22"/>
        </w:rPr>
        <w:instrText xml:space="preserve"> PAGEREF _Toc7094999 \h </w:instrText>
      </w:r>
      <w:r w:rsidRPr="0037401C">
        <w:rPr>
          <w:rFonts w:asciiTheme="minorHAnsi" w:hAnsiTheme="minorHAnsi" w:cstheme="minorHAnsi"/>
          <w:noProof/>
          <w:sz w:val="22"/>
          <w:szCs w:val="22"/>
        </w:rPr>
      </w:r>
      <w:r w:rsidRPr="0037401C">
        <w:rPr>
          <w:rFonts w:asciiTheme="minorHAnsi" w:hAnsiTheme="minorHAnsi" w:cstheme="minorHAnsi"/>
          <w:noProof/>
          <w:sz w:val="22"/>
          <w:szCs w:val="22"/>
        </w:rPr>
        <w:fldChar w:fldCharType="separate"/>
      </w:r>
      <w:r w:rsidR="00EF731E">
        <w:rPr>
          <w:rFonts w:asciiTheme="minorHAnsi" w:hAnsiTheme="minorHAnsi" w:cstheme="minorHAnsi"/>
          <w:noProof/>
          <w:sz w:val="22"/>
          <w:szCs w:val="22"/>
        </w:rPr>
        <w:t>5</w:t>
      </w:r>
      <w:r w:rsidRPr="0037401C">
        <w:rPr>
          <w:rFonts w:asciiTheme="minorHAnsi" w:hAnsiTheme="minorHAnsi" w:cstheme="minorHAnsi"/>
          <w:noProof/>
          <w:sz w:val="22"/>
          <w:szCs w:val="22"/>
        </w:rPr>
        <w:fldChar w:fldCharType="end"/>
      </w:r>
    </w:p>
    <w:p w14:paraId="398007A4" w14:textId="278E9CD2" w:rsidR="0037401C" w:rsidRPr="0037401C" w:rsidRDefault="0037401C">
      <w:pPr>
        <w:pStyle w:val="TableofFigures"/>
        <w:tabs>
          <w:tab w:val="right" w:leader="dot" w:pos="9010"/>
        </w:tabs>
        <w:rPr>
          <w:rFonts w:asciiTheme="minorHAnsi" w:eastAsiaTheme="minorEastAsia" w:hAnsiTheme="minorHAnsi" w:cstheme="minorHAnsi"/>
          <w:noProof/>
          <w:sz w:val="22"/>
          <w:szCs w:val="22"/>
        </w:rPr>
      </w:pPr>
      <w:r w:rsidRPr="0037401C">
        <w:rPr>
          <w:rFonts w:asciiTheme="minorHAnsi" w:hAnsiTheme="minorHAnsi" w:cstheme="minorHAnsi"/>
          <w:noProof/>
          <w:sz w:val="22"/>
          <w:szCs w:val="22"/>
        </w:rPr>
        <w:t>Table 2 - Summary of FOCUS samples selected for S:CORT analysis</w:t>
      </w:r>
      <w:r w:rsidRPr="0037401C">
        <w:rPr>
          <w:rFonts w:asciiTheme="minorHAnsi" w:hAnsiTheme="minorHAnsi" w:cstheme="minorHAnsi"/>
          <w:noProof/>
          <w:sz w:val="22"/>
          <w:szCs w:val="22"/>
        </w:rPr>
        <w:tab/>
      </w:r>
      <w:r w:rsidRPr="0037401C">
        <w:rPr>
          <w:rFonts w:asciiTheme="minorHAnsi" w:hAnsiTheme="minorHAnsi" w:cstheme="minorHAnsi"/>
          <w:noProof/>
          <w:sz w:val="22"/>
          <w:szCs w:val="22"/>
        </w:rPr>
        <w:fldChar w:fldCharType="begin"/>
      </w:r>
      <w:r w:rsidRPr="0037401C">
        <w:rPr>
          <w:rFonts w:asciiTheme="minorHAnsi" w:hAnsiTheme="minorHAnsi" w:cstheme="minorHAnsi"/>
          <w:noProof/>
          <w:sz w:val="22"/>
          <w:szCs w:val="22"/>
        </w:rPr>
        <w:instrText xml:space="preserve"> PAGEREF _Toc7095000 \h </w:instrText>
      </w:r>
      <w:r w:rsidRPr="0037401C">
        <w:rPr>
          <w:rFonts w:asciiTheme="minorHAnsi" w:hAnsiTheme="minorHAnsi" w:cstheme="minorHAnsi"/>
          <w:noProof/>
          <w:sz w:val="22"/>
          <w:szCs w:val="22"/>
        </w:rPr>
      </w:r>
      <w:r w:rsidRPr="0037401C">
        <w:rPr>
          <w:rFonts w:asciiTheme="minorHAnsi" w:hAnsiTheme="minorHAnsi" w:cstheme="minorHAnsi"/>
          <w:noProof/>
          <w:sz w:val="22"/>
          <w:szCs w:val="22"/>
        </w:rPr>
        <w:fldChar w:fldCharType="separate"/>
      </w:r>
      <w:r w:rsidR="00EF731E">
        <w:rPr>
          <w:rFonts w:asciiTheme="minorHAnsi" w:hAnsiTheme="minorHAnsi" w:cstheme="minorHAnsi"/>
          <w:noProof/>
          <w:sz w:val="22"/>
          <w:szCs w:val="22"/>
        </w:rPr>
        <w:t>6</w:t>
      </w:r>
      <w:r w:rsidRPr="0037401C">
        <w:rPr>
          <w:rFonts w:asciiTheme="minorHAnsi" w:hAnsiTheme="minorHAnsi" w:cstheme="minorHAnsi"/>
          <w:noProof/>
          <w:sz w:val="22"/>
          <w:szCs w:val="22"/>
        </w:rPr>
        <w:fldChar w:fldCharType="end"/>
      </w:r>
    </w:p>
    <w:p w14:paraId="7FB1E2D6" w14:textId="48D75138" w:rsidR="0037401C" w:rsidRPr="0037401C" w:rsidRDefault="0037401C">
      <w:pPr>
        <w:pStyle w:val="TableofFigures"/>
        <w:tabs>
          <w:tab w:val="right" w:leader="dot" w:pos="9010"/>
        </w:tabs>
        <w:rPr>
          <w:rFonts w:asciiTheme="minorHAnsi" w:eastAsiaTheme="minorEastAsia" w:hAnsiTheme="minorHAnsi" w:cstheme="minorHAnsi"/>
          <w:noProof/>
          <w:sz w:val="22"/>
          <w:szCs w:val="22"/>
        </w:rPr>
      </w:pPr>
      <w:r w:rsidRPr="0037401C">
        <w:rPr>
          <w:rFonts w:asciiTheme="minorHAnsi" w:hAnsiTheme="minorHAnsi" w:cstheme="minorHAnsi"/>
          <w:noProof/>
          <w:sz w:val="22"/>
          <w:szCs w:val="22"/>
        </w:rPr>
        <w:t>Table 3 - Sanger S:CORT Sequencing Panel v2.</w:t>
      </w:r>
      <w:r w:rsidRPr="0037401C">
        <w:rPr>
          <w:rFonts w:asciiTheme="minorHAnsi" w:hAnsiTheme="minorHAnsi" w:cstheme="minorHAnsi"/>
          <w:noProof/>
          <w:sz w:val="22"/>
          <w:szCs w:val="22"/>
        </w:rPr>
        <w:tab/>
      </w:r>
      <w:r w:rsidRPr="0037401C">
        <w:rPr>
          <w:rFonts w:asciiTheme="minorHAnsi" w:hAnsiTheme="minorHAnsi" w:cstheme="minorHAnsi"/>
          <w:noProof/>
          <w:sz w:val="22"/>
          <w:szCs w:val="22"/>
        </w:rPr>
        <w:fldChar w:fldCharType="begin"/>
      </w:r>
      <w:r w:rsidRPr="0037401C">
        <w:rPr>
          <w:rFonts w:asciiTheme="minorHAnsi" w:hAnsiTheme="minorHAnsi" w:cstheme="minorHAnsi"/>
          <w:noProof/>
          <w:sz w:val="22"/>
          <w:szCs w:val="22"/>
        </w:rPr>
        <w:instrText xml:space="preserve"> PAGEREF _Toc7095001 \h </w:instrText>
      </w:r>
      <w:r w:rsidRPr="0037401C">
        <w:rPr>
          <w:rFonts w:asciiTheme="minorHAnsi" w:hAnsiTheme="minorHAnsi" w:cstheme="minorHAnsi"/>
          <w:noProof/>
          <w:sz w:val="22"/>
          <w:szCs w:val="22"/>
        </w:rPr>
      </w:r>
      <w:r w:rsidRPr="0037401C">
        <w:rPr>
          <w:rFonts w:asciiTheme="minorHAnsi" w:hAnsiTheme="minorHAnsi" w:cstheme="minorHAnsi"/>
          <w:noProof/>
          <w:sz w:val="22"/>
          <w:szCs w:val="22"/>
        </w:rPr>
        <w:fldChar w:fldCharType="separate"/>
      </w:r>
      <w:r w:rsidR="00EF731E">
        <w:rPr>
          <w:rFonts w:asciiTheme="minorHAnsi" w:hAnsiTheme="minorHAnsi" w:cstheme="minorHAnsi"/>
          <w:noProof/>
          <w:sz w:val="22"/>
          <w:szCs w:val="22"/>
        </w:rPr>
        <w:t>16</w:t>
      </w:r>
      <w:r w:rsidRPr="0037401C">
        <w:rPr>
          <w:rFonts w:asciiTheme="minorHAnsi" w:hAnsiTheme="minorHAnsi" w:cstheme="minorHAnsi"/>
          <w:noProof/>
          <w:sz w:val="22"/>
          <w:szCs w:val="22"/>
        </w:rPr>
        <w:fldChar w:fldCharType="end"/>
      </w:r>
    </w:p>
    <w:p w14:paraId="4D042092" w14:textId="77777777" w:rsidR="005A089F" w:rsidRPr="00983510" w:rsidRDefault="00272DEF" w:rsidP="007925CF">
      <w:pPr>
        <w:ind w:left="426"/>
        <w:rPr>
          <w:rFonts w:asciiTheme="minorHAnsi" w:hAnsiTheme="minorHAnsi" w:cstheme="minorHAnsi"/>
        </w:rPr>
      </w:pPr>
      <w:r w:rsidRPr="00983510">
        <w:rPr>
          <w:rFonts w:asciiTheme="minorHAnsi" w:hAnsiTheme="minorHAnsi" w:cstheme="minorHAnsi"/>
        </w:rPr>
        <w:fldChar w:fldCharType="end"/>
      </w:r>
      <w:r w:rsidR="005A089F" w:rsidRPr="00983510">
        <w:rPr>
          <w:rFonts w:asciiTheme="minorHAnsi" w:hAnsiTheme="minorHAnsi" w:cstheme="minorHAnsi"/>
        </w:rPr>
        <w:br w:type="page"/>
      </w:r>
    </w:p>
    <w:p w14:paraId="32625C14" w14:textId="77777777" w:rsidR="00A40202" w:rsidRPr="00983510" w:rsidRDefault="00A40202" w:rsidP="007925CF">
      <w:pPr>
        <w:pStyle w:val="Heading1"/>
        <w:numPr>
          <w:ilvl w:val="0"/>
          <w:numId w:val="0"/>
        </w:numPr>
        <w:ind w:left="426"/>
        <w:rPr>
          <w:rFonts w:asciiTheme="minorHAnsi" w:hAnsiTheme="minorHAnsi" w:cstheme="minorHAnsi"/>
        </w:rPr>
      </w:pPr>
    </w:p>
    <w:p w14:paraId="02733958" w14:textId="08D6D6FB" w:rsidR="005A089F" w:rsidRPr="00983510" w:rsidRDefault="005A089F" w:rsidP="007925CF">
      <w:pPr>
        <w:pStyle w:val="Heading1"/>
        <w:ind w:left="426"/>
        <w:rPr>
          <w:rFonts w:asciiTheme="minorHAnsi" w:hAnsiTheme="minorHAnsi" w:cstheme="minorHAnsi"/>
        </w:rPr>
      </w:pPr>
      <w:bookmarkStart w:id="3" w:name="_Toc7094980"/>
      <w:r w:rsidRPr="00983510">
        <w:rPr>
          <w:rFonts w:asciiTheme="minorHAnsi" w:hAnsiTheme="minorHAnsi" w:cstheme="minorHAnsi"/>
        </w:rPr>
        <w:t>Introduction</w:t>
      </w:r>
      <w:bookmarkEnd w:id="3"/>
    </w:p>
    <w:p w14:paraId="196BA2CA" w14:textId="77777777" w:rsidR="00A40202" w:rsidRPr="00983510" w:rsidRDefault="00A40202" w:rsidP="00A40202">
      <w:pPr>
        <w:jc w:val="both"/>
        <w:rPr>
          <w:rFonts w:asciiTheme="minorHAnsi" w:hAnsiTheme="minorHAnsi" w:cstheme="minorHAnsi"/>
        </w:rPr>
      </w:pPr>
    </w:p>
    <w:p w14:paraId="2CEBFA1B" w14:textId="0D398123" w:rsidR="00D0674E" w:rsidRPr="00983510" w:rsidRDefault="00D0674E" w:rsidP="00D0674E">
      <w:pPr>
        <w:jc w:val="both"/>
        <w:rPr>
          <w:rFonts w:asciiTheme="minorHAnsi" w:hAnsiTheme="minorHAnsi" w:cstheme="minorHAnsi"/>
        </w:rPr>
      </w:pPr>
      <w:r w:rsidRPr="00983510">
        <w:rPr>
          <w:rFonts w:asciiTheme="minorHAnsi" w:hAnsiTheme="minorHAnsi" w:cstheme="minorHAnsi"/>
        </w:rPr>
        <w:t xml:space="preserve">The </w:t>
      </w:r>
      <w:proofErr w:type="gramStart"/>
      <w:r w:rsidRPr="00983510">
        <w:rPr>
          <w:rFonts w:asciiTheme="minorHAnsi" w:hAnsiTheme="minorHAnsi" w:cstheme="minorHAnsi"/>
        </w:rPr>
        <w:t>S:CORT</w:t>
      </w:r>
      <w:proofErr w:type="gramEnd"/>
      <w:r w:rsidRPr="00983510">
        <w:rPr>
          <w:rFonts w:asciiTheme="minorHAnsi" w:hAnsiTheme="minorHAnsi" w:cstheme="minorHAnsi"/>
        </w:rPr>
        <w:t xml:space="preserve"> Consortium is funded </w:t>
      </w:r>
      <w:r w:rsidR="00226A63">
        <w:rPr>
          <w:rFonts w:asciiTheme="minorHAnsi" w:hAnsiTheme="minorHAnsi" w:cstheme="minorHAnsi"/>
        </w:rPr>
        <w:t xml:space="preserve">by MRC and CR-UK </w:t>
      </w:r>
      <w:r w:rsidRPr="00983510">
        <w:rPr>
          <w:rFonts w:asciiTheme="minorHAnsi" w:hAnsiTheme="minorHAnsi" w:cstheme="minorHAnsi"/>
        </w:rPr>
        <w:t>to assess DNA mutations, morphology, RNA expression</w:t>
      </w:r>
      <w:r w:rsidR="00A529A5" w:rsidRPr="00983510">
        <w:rPr>
          <w:rFonts w:asciiTheme="minorHAnsi" w:hAnsiTheme="minorHAnsi" w:cstheme="minorHAnsi"/>
        </w:rPr>
        <w:t>, Immunohistochemistry</w:t>
      </w:r>
      <w:r w:rsidRPr="00983510">
        <w:rPr>
          <w:rFonts w:asciiTheme="minorHAnsi" w:hAnsiTheme="minorHAnsi" w:cstheme="minorHAnsi"/>
        </w:rPr>
        <w:t xml:space="preserve"> and DNA methylation profiles in 2000 colorectal cancer (CRC) patients. </w:t>
      </w:r>
      <w:bookmarkStart w:id="4" w:name="_hbjgu2qlql1w" w:colFirst="0" w:colLast="0"/>
      <w:bookmarkEnd w:id="4"/>
      <w:r w:rsidR="00A529A5" w:rsidRPr="00983510">
        <w:rPr>
          <w:rFonts w:asciiTheme="minorHAnsi" w:hAnsiTheme="minorHAnsi" w:cstheme="minorHAnsi"/>
        </w:rPr>
        <w:t xml:space="preserve">In the majority of cases </w:t>
      </w:r>
      <w:r w:rsidRPr="00983510">
        <w:rPr>
          <w:rFonts w:asciiTheme="minorHAnsi" w:hAnsiTheme="minorHAnsi" w:cstheme="minorHAnsi"/>
        </w:rPr>
        <w:t>Formalin Fixed Paraffin Embedded (FFPE) blocks</w:t>
      </w:r>
      <w:r w:rsidR="00AC7F8A" w:rsidRPr="00983510">
        <w:rPr>
          <w:rFonts w:asciiTheme="minorHAnsi" w:hAnsiTheme="minorHAnsi" w:cstheme="minorHAnsi"/>
        </w:rPr>
        <w:t xml:space="preserve"> containing CRC were </w:t>
      </w:r>
      <w:r w:rsidR="00D1452A" w:rsidRPr="00983510">
        <w:rPr>
          <w:rFonts w:asciiTheme="minorHAnsi" w:hAnsiTheme="minorHAnsi" w:cstheme="minorHAnsi"/>
        </w:rPr>
        <w:t>identi</w:t>
      </w:r>
      <w:r w:rsidR="00FF6E34" w:rsidRPr="00983510">
        <w:rPr>
          <w:rFonts w:asciiTheme="minorHAnsi" w:hAnsiTheme="minorHAnsi" w:cstheme="minorHAnsi"/>
        </w:rPr>
        <w:t xml:space="preserve">fied from </w:t>
      </w:r>
      <w:r w:rsidR="00A529A5" w:rsidRPr="00983510">
        <w:rPr>
          <w:rFonts w:asciiTheme="minorHAnsi" w:hAnsiTheme="minorHAnsi" w:cstheme="minorHAnsi"/>
        </w:rPr>
        <w:t xml:space="preserve">clinical trials or patients on standard care </w:t>
      </w:r>
      <w:r w:rsidR="00226A63">
        <w:rPr>
          <w:rFonts w:asciiTheme="minorHAnsi" w:hAnsiTheme="minorHAnsi" w:cstheme="minorHAnsi"/>
        </w:rPr>
        <w:t>and were subsequently</w:t>
      </w:r>
      <w:r w:rsidRPr="00983510">
        <w:rPr>
          <w:rFonts w:asciiTheme="minorHAnsi" w:hAnsiTheme="minorHAnsi" w:cstheme="minorHAnsi"/>
        </w:rPr>
        <w:t xml:space="preserve"> </w:t>
      </w:r>
      <w:r w:rsidR="00D1452A" w:rsidRPr="00983510">
        <w:rPr>
          <w:rFonts w:asciiTheme="minorHAnsi" w:hAnsiTheme="minorHAnsi" w:cstheme="minorHAnsi"/>
        </w:rPr>
        <w:t>sectioned</w:t>
      </w:r>
      <w:r w:rsidR="00FF6E34" w:rsidRPr="00983510">
        <w:rPr>
          <w:rFonts w:asciiTheme="minorHAnsi" w:hAnsiTheme="minorHAnsi" w:cstheme="minorHAnsi"/>
        </w:rPr>
        <w:t xml:space="preserve"> and processed</w:t>
      </w:r>
      <w:r w:rsidRPr="00983510">
        <w:rPr>
          <w:rFonts w:asciiTheme="minorHAnsi" w:hAnsiTheme="minorHAnsi" w:cstheme="minorHAnsi"/>
        </w:rPr>
        <w:t>. Sections</w:t>
      </w:r>
      <w:r w:rsidR="00AC7F8A" w:rsidRPr="00983510">
        <w:rPr>
          <w:rFonts w:asciiTheme="minorHAnsi" w:hAnsiTheme="minorHAnsi" w:cstheme="minorHAnsi"/>
        </w:rPr>
        <w:t xml:space="preserve"> were</w:t>
      </w:r>
      <w:r w:rsidRPr="00983510">
        <w:rPr>
          <w:rFonts w:asciiTheme="minorHAnsi" w:hAnsiTheme="minorHAnsi" w:cstheme="minorHAnsi"/>
        </w:rPr>
        <w:t xml:space="preserve"> sent t</w:t>
      </w:r>
      <w:r w:rsidR="00A529A5" w:rsidRPr="00983510">
        <w:rPr>
          <w:rFonts w:asciiTheme="minorHAnsi" w:hAnsiTheme="minorHAnsi" w:cstheme="minorHAnsi"/>
        </w:rPr>
        <w:t>o Queen’s University</w:t>
      </w:r>
      <w:r w:rsidR="00226A63">
        <w:rPr>
          <w:rFonts w:asciiTheme="minorHAnsi" w:hAnsiTheme="minorHAnsi" w:cstheme="minorHAnsi"/>
        </w:rPr>
        <w:t>,</w:t>
      </w:r>
      <w:r w:rsidR="00A529A5" w:rsidRPr="00983510">
        <w:rPr>
          <w:rFonts w:asciiTheme="minorHAnsi" w:hAnsiTheme="minorHAnsi" w:cstheme="minorHAnsi"/>
        </w:rPr>
        <w:t xml:space="preserve"> Belfast or</w:t>
      </w:r>
      <w:r w:rsidRPr="00983510">
        <w:rPr>
          <w:rFonts w:asciiTheme="minorHAnsi" w:hAnsiTheme="minorHAnsi" w:cstheme="minorHAnsi"/>
        </w:rPr>
        <w:t xml:space="preserve"> Almac for RNA expression profiling. DNA was extracted and sent to the Sanger Institute and Birmingham University for DNA mutation and methylation profiling respectively</w:t>
      </w:r>
      <w:r w:rsidR="00A529A5" w:rsidRPr="00983510">
        <w:rPr>
          <w:rFonts w:asciiTheme="minorHAnsi" w:hAnsiTheme="minorHAnsi" w:cstheme="minorHAnsi"/>
        </w:rPr>
        <w:t>. Immunohistochemistry was carried out at the University of Leeds and Queens University Belfast</w:t>
      </w:r>
      <w:r w:rsidRPr="00983510">
        <w:rPr>
          <w:rFonts w:asciiTheme="minorHAnsi" w:hAnsiTheme="minorHAnsi" w:cstheme="minorHAnsi"/>
        </w:rPr>
        <w:t xml:space="preserve">. All molecular, phenotypic and patient data have been compiled in Oxford for distribution and visualization. This pipeline is summarized in </w:t>
      </w:r>
      <w:r w:rsidR="00272DEF" w:rsidRPr="00983510">
        <w:rPr>
          <w:rFonts w:asciiTheme="minorHAnsi" w:hAnsiTheme="minorHAnsi" w:cstheme="minorHAnsi"/>
        </w:rPr>
        <w:fldChar w:fldCharType="begin"/>
      </w:r>
      <w:r w:rsidR="00D90502" w:rsidRPr="00983510">
        <w:rPr>
          <w:rFonts w:asciiTheme="minorHAnsi" w:hAnsiTheme="minorHAnsi" w:cstheme="minorHAnsi"/>
        </w:rPr>
        <w:instrText xml:space="preserve"> REF _Ref458083219 \h </w:instrText>
      </w:r>
      <w:r w:rsidR="00983510">
        <w:rPr>
          <w:rFonts w:asciiTheme="minorHAnsi" w:hAnsiTheme="minorHAnsi" w:cstheme="minorHAnsi"/>
        </w:rPr>
        <w:instrText xml:space="preserve"> \* MERGEFORMAT </w:instrText>
      </w:r>
      <w:r w:rsidR="00272DEF" w:rsidRPr="00983510">
        <w:rPr>
          <w:rFonts w:asciiTheme="minorHAnsi" w:hAnsiTheme="minorHAnsi" w:cstheme="minorHAnsi"/>
        </w:rPr>
      </w:r>
      <w:r w:rsidR="00272DEF" w:rsidRPr="00983510">
        <w:rPr>
          <w:rFonts w:asciiTheme="minorHAnsi" w:hAnsiTheme="minorHAnsi" w:cstheme="minorHAnsi"/>
        </w:rPr>
        <w:fldChar w:fldCharType="separate"/>
      </w:r>
      <w:r w:rsidR="00EF731E" w:rsidRPr="00983510">
        <w:rPr>
          <w:rFonts w:asciiTheme="minorHAnsi" w:hAnsiTheme="minorHAnsi" w:cstheme="minorHAnsi"/>
        </w:rPr>
        <w:t xml:space="preserve">Figure </w:t>
      </w:r>
      <w:r w:rsidR="00EF731E">
        <w:rPr>
          <w:rFonts w:asciiTheme="minorHAnsi" w:hAnsiTheme="minorHAnsi" w:cstheme="minorHAnsi"/>
          <w:noProof/>
        </w:rPr>
        <w:t>1</w:t>
      </w:r>
      <w:r w:rsidR="00272DEF" w:rsidRPr="00983510">
        <w:rPr>
          <w:rFonts w:asciiTheme="minorHAnsi" w:hAnsiTheme="minorHAnsi" w:cstheme="minorHAnsi"/>
        </w:rPr>
        <w:fldChar w:fldCharType="end"/>
      </w:r>
      <w:r w:rsidRPr="00983510">
        <w:rPr>
          <w:rFonts w:asciiTheme="minorHAnsi" w:hAnsiTheme="minorHAnsi" w:cstheme="minorHAnsi"/>
        </w:rPr>
        <w:t>.</w:t>
      </w:r>
      <w:r w:rsidR="007A45F8" w:rsidRPr="00983510">
        <w:rPr>
          <w:rFonts w:asciiTheme="minorHAnsi" w:hAnsiTheme="minorHAnsi" w:cstheme="minorHAnsi"/>
        </w:rPr>
        <w:t xml:space="preserve"> More details for the platforms and methods used to derive, </w:t>
      </w:r>
      <w:r w:rsidR="006D049E" w:rsidRPr="00983510">
        <w:rPr>
          <w:rFonts w:asciiTheme="minorHAnsi" w:hAnsiTheme="minorHAnsi" w:cstheme="minorHAnsi"/>
        </w:rPr>
        <w:t>interr</w:t>
      </w:r>
      <w:r w:rsidR="006D049E">
        <w:rPr>
          <w:rFonts w:asciiTheme="minorHAnsi" w:hAnsiTheme="minorHAnsi" w:cstheme="minorHAnsi"/>
        </w:rPr>
        <w:t>o</w:t>
      </w:r>
      <w:r w:rsidR="006D049E" w:rsidRPr="00983510">
        <w:rPr>
          <w:rFonts w:asciiTheme="minorHAnsi" w:hAnsiTheme="minorHAnsi" w:cstheme="minorHAnsi"/>
        </w:rPr>
        <w:t>gate</w:t>
      </w:r>
      <w:r w:rsidR="007A45F8" w:rsidRPr="00983510">
        <w:rPr>
          <w:rFonts w:asciiTheme="minorHAnsi" w:hAnsiTheme="minorHAnsi" w:cstheme="minorHAnsi"/>
        </w:rPr>
        <w:t xml:space="preserve">, QC and visualize the data can be found in sections </w:t>
      </w:r>
      <w:r w:rsidR="007A45F8" w:rsidRPr="00983510">
        <w:rPr>
          <w:rFonts w:asciiTheme="minorHAnsi" w:hAnsiTheme="minorHAnsi" w:cstheme="minorHAnsi"/>
        </w:rPr>
        <w:fldChar w:fldCharType="begin"/>
      </w:r>
      <w:r w:rsidR="007A45F8" w:rsidRPr="00983510">
        <w:rPr>
          <w:rFonts w:asciiTheme="minorHAnsi" w:hAnsiTheme="minorHAnsi" w:cstheme="minorHAnsi"/>
        </w:rPr>
        <w:instrText xml:space="preserve"> REF _Ref2853417 \r \h </w:instrText>
      </w:r>
      <w:r w:rsidR="00983510">
        <w:rPr>
          <w:rFonts w:asciiTheme="minorHAnsi" w:hAnsiTheme="minorHAnsi" w:cstheme="minorHAnsi"/>
        </w:rPr>
        <w:instrText xml:space="preserve"> \* MERGEFORMAT </w:instrText>
      </w:r>
      <w:r w:rsidR="007A45F8" w:rsidRPr="00983510">
        <w:rPr>
          <w:rFonts w:asciiTheme="minorHAnsi" w:hAnsiTheme="minorHAnsi" w:cstheme="minorHAnsi"/>
        </w:rPr>
      </w:r>
      <w:r w:rsidR="007A45F8" w:rsidRPr="00983510">
        <w:rPr>
          <w:rFonts w:asciiTheme="minorHAnsi" w:hAnsiTheme="minorHAnsi" w:cstheme="minorHAnsi"/>
        </w:rPr>
        <w:fldChar w:fldCharType="separate"/>
      </w:r>
      <w:r w:rsidR="00EF731E">
        <w:rPr>
          <w:rFonts w:asciiTheme="minorHAnsi" w:hAnsiTheme="minorHAnsi" w:cstheme="minorHAnsi"/>
        </w:rPr>
        <w:t>8</w:t>
      </w:r>
      <w:r w:rsidR="007A45F8" w:rsidRPr="00983510">
        <w:rPr>
          <w:rFonts w:asciiTheme="minorHAnsi" w:hAnsiTheme="minorHAnsi" w:cstheme="minorHAnsi"/>
        </w:rPr>
        <w:fldChar w:fldCharType="end"/>
      </w:r>
      <w:r w:rsidR="007A45F8" w:rsidRPr="00983510">
        <w:rPr>
          <w:rFonts w:asciiTheme="minorHAnsi" w:hAnsiTheme="minorHAnsi" w:cstheme="minorHAnsi"/>
        </w:rPr>
        <w:t xml:space="preserve"> to</w:t>
      </w:r>
      <w:r w:rsidR="006D049E">
        <w:rPr>
          <w:rFonts w:asciiTheme="minorHAnsi" w:hAnsiTheme="minorHAnsi" w:cstheme="minorHAnsi"/>
        </w:rPr>
        <w:t xml:space="preserve"> </w:t>
      </w:r>
      <w:r w:rsidR="006D049E">
        <w:rPr>
          <w:rFonts w:asciiTheme="minorHAnsi" w:hAnsiTheme="minorHAnsi" w:cstheme="minorHAnsi"/>
        </w:rPr>
        <w:fldChar w:fldCharType="begin"/>
      </w:r>
      <w:r w:rsidR="006D049E">
        <w:rPr>
          <w:rFonts w:asciiTheme="minorHAnsi" w:hAnsiTheme="minorHAnsi" w:cstheme="minorHAnsi"/>
        </w:rPr>
        <w:instrText xml:space="preserve"> REF _Ref3442870 \r \h </w:instrText>
      </w:r>
      <w:r w:rsidR="006D049E">
        <w:rPr>
          <w:rFonts w:asciiTheme="minorHAnsi" w:hAnsiTheme="minorHAnsi" w:cstheme="minorHAnsi"/>
        </w:rPr>
      </w:r>
      <w:r w:rsidR="006D049E">
        <w:rPr>
          <w:rFonts w:asciiTheme="minorHAnsi" w:hAnsiTheme="minorHAnsi" w:cstheme="minorHAnsi"/>
        </w:rPr>
        <w:fldChar w:fldCharType="separate"/>
      </w:r>
      <w:r w:rsidR="00EF731E">
        <w:rPr>
          <w:rFonts w:asciiTheme="minorHAnsi" w:hAnsiTheme="minorHAnsi" w:cstheme="minorHAnsi"/>
        </w:rPr>
        <w:t>12</w:t>
      </w:r>
      <w:r w:rsidR="006D049E">
        <w:rPr>
          <w:rFonts w:asciiTheme="minorHAnsi" w:hAnsiTheme="minorHAnsi" w:cstheme="minorHAnsi"/>
        </w:rPr>
        <w:fldChar w:fldCharType="end"/>
      </w:r>
      <w:r w:rsidR="007A45F8" w:rsidRPr="00983510">
        <w:rPr>
          <w:rFonts w:asciiTheme="minorHAnsi" w:hAnsiTheme="minorHAnsi" w:cstheme="minorHAnsi"/>
        </w:rPr>
        <w:t>.</w:t>
      </w:r>
    </w:p>
    <w:p w14:paraId="73E6B71F" w14:textId="77777777" w:rsidR="00D0674E" w:rsidRPr="00983510" w:rsidRDefault="00D0674E" w:rsidP="00D0674E">
      <w:pPr>
        <w:jc w:val="both"/>
        <w:rPr>
          <w:rFonts w:asciiTheme="minorHAnsi" w:hAnsiTheme="minorHAnsi" w:cstheme="minorHAnsi"/>
        </w:rPr>
      </w:pPr>
    </w:p>
    <w:p w14:paraId="750C0DE1" w14:textId="77777777" w:rsidR="00402898" w:rsidRPr="00983510" w:rsidRDefault="00402898" w:rsidP="00D0674E">
      <w:pPr>
        <w:jc w:val="both"/>
        <w:rPr>
          <w:rFonts w:asciiTheme="minorHAnsi" w:hAnsiTheme="minorHAnsi" w:cstheme="minorHAnsi"/>
        </w:rPr>
      </w:pPr>
      <w:bookmarkStart w:id="5" w:name="_y3tdwaei6gx9" w:colFirst="0" w:colLast="0"/>
      <w:bookmarkEnd w:id="5"/>
    </w:p>
    <w:p w14:paraId="6A7D670C" w14:textId="4759B5DE" w:rsidR="00402898" w:rsidRPr="00983510" w:rsidRDefault="0037401C" w:rsidP="001C586A">
      <w:pPr>
        <w:rPr>
          <w:rFonts w:asciiTheme="minorHAnsi" w:hAnsiTheme="minorHAnsi" w:cstheme="minorHAnsi"/>
        </w:rPr>
      </w:pPr>
      <w:r w:rsidRPr="0037401C">
        <w:rPr>
          <w:rFonts w:asciiTheme="minorHAnsi" w:hAnsiTheme="minorHAnsi" w:cstheme="minorHAnsi"/>
          <w:noProof/>
          <w:lang w:val="en-US"/>
        </w:rPr>
        <w:drawing>
          <wp:inline distT="0" distB="0" distL="0" distR="0" wp14:anchorId="57A2D200" wp14:editId="3DAA4FCD">
            <wp:extent cx="5727700" cy="2803525"/>
            <wp:effectExtent l="0" t="0" r="0" b="3175"/>
            <wp:docPr id="9" name="Picture 3">
              <a:extLst xmlns:a="http://schemas.openxmlformats.org/drawingml/2006/main">
                <a:ext uri="{FF2B5EF4-FFF2-40B4-BE49-F238E27FC236}">
                  <a16:creationId xmlns:a16="http://schemas.microsoft.com/office/drawing/2014/main" id="{BB91DC96-675C-A241-A3A9-5D1024DBDF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B91DC96-675C-A241-A3A9-5D1024DBDF2D}"/>
                        </a:ext>
                      </a:extLst>
                    </pic:cNvPr>
                    <pic:cNvPicPr>
                      <a:picLocks noChangeAspect="1"/>
                    </pic:cNvPicPr>
                  </pic:nvPicPr>
                  <pic:blipFill>
                    <a:blip r:embed="rId8"/>
                    <a:stretch>
                      <a:fillRect/>
                    </a:stretch>
                  </pic:blipFill>
                  <pic:spPr>
                    <a:xfrm>
                      <a:off x="0" y="0"/>
                      <a:ext cx="5727700" cy="2803525"/>
                    </a:xfrm>
                    <a:prstGeom prst="rect">
                      <a:avLst/>
                    </a:prstGeom>
                  </pic:spPr>
                </pic:pic>
              </a:graphicData>
            </a:graphic>
          </wp:inline>
        </w:drawing>
      </w:r>
    </w:p>
    <w:p w14:paraId="67E7305E" w14:textId="77777777" w:rsidR="00402898" w:rsidRPr="00983510" w:rsidRDefault="00402898" w:rsidP="001C586A">
      <w:pPr>
        <w:rPr>
          <w:rFonts w:asciiTheme="minorHAnsi" w:hAnsiTheme="minorHAnsi" w:cstheme="minorHAnsi"/>
        </w:rPr>
      </w:pPr>
    </w:p>
    <w:p w14:paraId="2B376D67" w14:textId="5C5A9EF7" w:rsidR="00A40202" w:rsidRPr="00983510" w:rsidRDefault="00A40202" w:rsidP="00A40202">
      <w:pPr>
        <w:pStyle w:val="Caption"/>
        <w:rPr>
          <w:rFonts w:asciiTheme="minorHAnsi" w:hAnsiTheme="minorHAnsi" w:cstheme="minorHAnsi"/>
        </w:rPr>
      </w:pPr>
      <w:bookmarkStart w:id="6" w:name="_Ref458083219"/>
      <w:bookmarkStart w:id="7" w:name="_Toc7094995"/>
      <w:r w:rsidRPr="00983510">
        <w:rPr>
          <w:rFonts w:asciiTheme="minorHAnsi" w:hAnsiTheme="minorHAnsi" w:cstheme="minorHAnsi"/>
        </w:rPr>
        <w:t xml:space="preserve">Figure </w:t>
      </w:r>
      <w:r w:rsidR="00272DEF" w:rsidRPr="00983510">
        <w:rPr>
          <w:rFonts w:asciiTheme="minorHAnsi" w:hAnsiTheme="minorHAnsi" w:cstheme="minorHAnsi"/>
        </w:rPr>
        <w:fldChar w:fldCharType="begin"/>
      </w:r>
      <w:r w:rsidR="00C8127B" w:rsidRPr="00983510">
        <w:rPr>
          <w:rFonts w:asciiTheme="minorHAnsi" w:hAnsiTheme="minorHAnsi" w:cstheme="minorHAnsi"/>
        </w:rPr>
        <w:instrText xml:space="preserve"> SEQ Figure \* ARABIC </w:instrText>
      </w:r>
      <w:r w:rsidR="00272DEF" w:rsidRPr="00983510">
        <w:rPr>
          <w:rFonts w:asciiTheme="minorHAnsi" w:hAnsiTheme="minorHAnsi" w:cstheme="minorHAnsi"/>
        </w:rPr>
        <w:fldChar w:fldCharType="separate"/>
      </w:r>
      <w:r w:rsidR="00EF731E">
        <w:rPr>
          <w:rFonts w:asciiTheme="minorHAnsi" w:hAnsiTheme="minorHAnsi" w:cstheme="minorHAnsi"/>
          <w:noProof/>
        </w:rPr>
        <w:t>1</w:t>
      </w:r>
      <w:r w:rsidR="00272DEF" w:rsidRPr="00983510">
        <w:rPr>
          <w:rFonts w:asciiTheme="minorHAnsi" w:hAnsiTheme="minorHAnsi" w:cstheme="minorHAnsi"/>
          <w:noProof/>
        </w:rPr>
        <w:fldChar w:fldCharType="end"/>
      </w:r>
      <w:bookmarkEnd w:id="6"/>
      <w:r w:rsidRPr="00983510">
        <w:rPr>
          <w:rFonts w:asciiTheme="minorHAnsi" w:hAnsiTheme="minorHAnsi" w:cstheme="minorHAnsi"/>
        </w:rPr>
        <w:t xml:space="preserve"> - Summary of Sample Pathways</w:t>
      </w:r>
      <w:bookmarkEnd w:id="7"/>
    </w:p>
    <w:p w14:paraId="086CC770" w14:textId="77777777" w:rsidR="00677429" w:rsidRPr="00983510" w:rsidRDefault="00677429">
      <w:pPr>
        <w:rPr>
          <w:rFonts w:asciiTheme="minorHAnsi" w:hAnsiTheme="minorHAnsi" w:cstheme="minorHAnsi"/>
        </w:rPr>
      </w:pPr>
      <w:r w:rsidRPr="00983510">
        <w:rPr>
          <w:rFonts w:asciiTheme="minorHAnsi" w:hAnsiTheme="minorHAnsi" w:cstheme="minorHAnsi"/>
        </w:rPr>
        <w:br w:type="page"/>
      </w:r>
    </w:p>
    <w:p w14:paraId="502BBDF2" w14:textId="77777777" w:rsidR="005A089F" w:rsidRPr="00983510" w:rsidRDefault="005A089F" w:rsidP="005A089F">
      <w:pPr>
        <w:rPr>
          <w:rFonts w:asciiTheme="minorHAnsi" w:hAnsiTheme="minorHAnsi" w:cstheme="minorHAnsi"/>
        </w:rPr>
      </w:pPr>
    </w:p>
    <w:p w14:paraId="3922D7D6" w14:textId="047D5027" w:rsidR="005A089F" w:rsidRPr="00983510" w:rsidRDefault="005A089F" w:rsidP="007925CF">
      <w:pPr>
        <w:pStyle w:val="Heading1"/>
        <w:ind w:left="426"/>
        <w:rPr>
          <w:rFonts w:asciiTheme="minorHAnsi" w:hAnsiTheme="minorHAnsi" w:cstheme="minorHAnsi"/>
        </w:rPr>
      </w:pPr>
      <w:bookmarkStart w:id="8" w:name="_Toc7094981"/>
      <w:r w:rsidRPr="00983510">
        <w:rPr>
          <w:rFonts w:asciiTheme="minorHAnsi" w:hAnsiTheme="minorHAnsi" w:cstheme="minorHAnsi"/>
        </w:rPr>
        <w:t xml:space="preserve">Sample </w:t>
      </w:r>
      <w:r w:rsidR="00C50A6B" w:rsidRPr="00983510">
        <w:rPr>
          <w:rFonts w:asciiTheme="minorHAnsi" w:hAnsiTheme="minorHAnsi" w:cstheme="minorHAnsi"/>
        </w:rPr>
        <w:t>Selection</w:t>
      </w:r>
      <w:bookmarkEnd w:id="8"/>
      <w:r w:rsidR="00C50A6B" w:rsidRPr="00983510">
        <w:rPr>
          <w:rFonts w:asciiTheme="minorHAnsi" w:hAnsiTheme="minorHAnsi" w:cstheme="minorHAnsi"/>
        </w:rPr>
        <w:t xml:space="preserve"> </w:t>
      </w:r>
    </w:p>
    <w:p w14:paraId="08BF0E4D" w14:textId="77777777" w:rsidR="00A40202" w:rsidRPr="00983510" w:rsidRDefault="00A40202" w:rsidP="005A089F">
      <w:pPr>
        <w:rPr>
          <w:rFonts w:asciiTheme="minorHAnsi" w:hAnsiTheme="minorHAnsi" w:cstheme="minorHAnsi"/>
        </w:rPr>
      </w:pPr>
    </w:p>
    <w:p w14:paraId="2494667B" w14:textId="2501C41B" w:rsidR="00A42159" w:rsidRPr="00983510" w:rsidRDefault="00A529A5" w:rsidP="005A089F">
      <w:pPr>
        <w:rPr>
          <w:rFonts w:asciiTheme="minorHAnsi" w:hAnsiTheme="minorHAnsi" w:cstheme="minorHAnsi"/>
        </w:rPr>
      </w:pPr>
      <w:r w:rsidRPr="00983510">
        <w:rPr>
          <w:rFonts w:asciiTheme="minorHAnsi" w:hAnsiTheme="minorHAnsi" w:cstheme="minorHAnsi"/>
        </w:rPr>
        <w:t>The origin of the samples for the 3 main dat</w:t>
      </w:r>
      <w:r w:rsidR="007A45F8" w:rsidRPr="00983510">
        <w:rPr>
          <w:rFonts w:asciiTheme="minorHAnsi" w:hAnsiTheme="minorHAnsi" w:cstheme="minorHAnsi"/>
        </w:rPr>
        <w:t>a</w:t>
      </w:r>
      <w:r w:rsidRPr="00983510">
        <w:rPr>
          <w:rFonts w:asciiTheme="minorHAnsi" w:hAnsiTheme="minorHAnsi" w:cstheme="minorHAnsi"/>
        </w:rPr>
        <w:t>sets for which data is available are summarized in the table below:</w:t>
      </w:r>
    </w:p>
    <w:p w14:paraId="1D6228F5" w14:textId="59C9FF97" w:rsidR="00A529A5" w:rsidRPr="00983510" w:rsidRDefault="00A529A5" w:rsidP="005A089F">
      <w:pPr>
        <w:rPr>
          <w:rFonts w:asciiTheme="minorHAnsi" w:hAnsiTheme="minorHAnsi" w:cstheme="minorHAnsi"/>
        </w:rPr>
      </w:pPr>
    </w:p>
    <w:tbl>
      <w:tblPr>
        <w:tblStyle w:val="TableGrid"/>
        <w:tblW w:w="9209" w:type="dxa"/>
        <w:tblLook w:val="04A0" w:firstRow="1" w:lastRow="0" w:firstColumn="1" w:lastColumn="0" w:noHBand="0" w:noVBand="1"/>
      </w:tblPr>
      <w:tblGrid>
        <w:gridCol w:w="2137"/>
        <w:gridCol w:w="2137"/>
        <w:gridCol w:w="1011"/>
        <w:gridCol w:w="3924"/>
      </w:tblGrid>
      <w:tr w:rsidR="007A45F8" w:rsidRPr="00983510" w14:paraId="50483FEB" w14:textId="77777777" w:rsidTr="007A45F8">
        <w:tc>
          <w:tcPr>
            <w:tcW w:w="2165" w:type="dxa"/>
            <w:vAlign w:val="center"/>
          </w:tcPr>
          <w:p w14:paraId="78D81C44" w14:textId="3C8BB64D" w:rsidR="007A45F8" w:rsidRPr="00983510" w:rsidRDefault="007A45F8" w:rsidP="007A45F8">
            <w:pPr>
              <w:jc w:val="center"/>
              <w:rPr>
                <w:rFonts w:asciiTheme="minorHAnsi" w:hAnsiTheme="minorHAnsi" w:cstheme="minorHAnsi"/>
              </w:rPr>
            </w:pPr>
            <w:r w:rsidRPr="00983510">
              <w:rPr>
                <w:rFonts w:asciiTheme="minorHAnsi" w:hAnsiTheme="minorHAnsi" w:cstheme="minorHAnsi"/>
              </w:rPr>
              <w:t>Cohort Name</w:t>
            </w:r>
          </w:p>
        </w:tc>
        <w:tc>
          <w:tcPr>
            <w:tcW w:w="2165" w:type="dxa"/>
            <w:vAlign w:val="center"/>
          </w:tcPr>
          <w:p w14:paraId="257B9C47" w14:textId="0900A575" w:rsidR="007A45F8" w:rsidRPr="00983510" w:rsidRDefault="007A45F8" w:rsidP="007A45F8">
            <w:pPr>
              <w:jc w:val="center"/>
              <w:rPr>
                <w:rFonts w:asciiTheme="minorHAnsi" w:hAnsiTheme="minorHAnsi" w:cstheme="minorHAnsi"/>
              </w:rPr>
            </w:pPr>
            <w:r w:rsidRPr="00983510">
              <w:rPr>
                <w:rFonts w:asciiTheme="minorHAnsi" w:hAnsiTheme="minorHAnsi" w:cstheme="minorHAnsi"/>
              </w:rPr>
              <w:t>Cohort Origin</w:t>
            </w:r>
          </w:p>
        </w:tc>
        <w:tc>
          <w:tcPr>
            <w:tcW w:w="888" w:type="dxa"/>
            <w:vAlign w:val="center"/>
          </w:tcPr>
          <w:p w14:paraId="12270C6A" w14:textId="56AA81A2" w:rsidR="007A45F8" w:rsidRPr="00983510" w:rsidRDefault="008735AF" w:rsidP="007A45F8">
            <w:pPr>
              <w:jc w:val="center"/>
              <w:rPr>
                <w:rFonts w:asciiTheme="minorHAnsi" w:hAnsiTheme="minorHAnsi" w:cstheme="minorHAnsi"/>
              </w:rPr>
            </w:pPr>
            <w:r>
              <w:rPr>
                <w:rFonts w:asciiTheme="minorHAnsi" w:hAnsiTheme="minorHAnsi" w:cstheme="minorHAnsi"/>
              </w:rPr>
              <w:t>Patients</w:t>
            </w:r>
          </w:p>
        </w:tc>
        <w:tc>
          <w:tcPr>
            <w:tcW w:w="3991" w:type="dxa"/>
            <w:vAlign w:val="center"/>
          </w:tcPr>
          <w:p w14:paraId="7F13EFF5" w14:textId="7BE0DE44" w:rsidR="007A45F8" w:rsidRPr="00983510" w:rsidRDefault="007A45F8" w:rsidP="007A45F8">
            <w:pPr>
              <w:jc w:val="center"/>
              <w:rPr>
                <w:rFonts w:asciiTheme="minorHAnsi" w:hAnsiTheme="minorHAnsi" w:cstheme="minorHAnsi"/>
              </w:rPr>
            </w:pPr>
            <w:r w:rsidRPr="00983510">
              <w:rPr>
                <w:rFonts w:asciiTheme="minorHAnsi" w:hAnsiTheme="minorHAnsi" w:cstheme="minorHAnsi"/>
              </w:rPr>
              <w:t>Notes</w:t>
            </w:r>
          </w:p>
        </w:tc>
      </w:tr>
      <w:tr w:rsidR="007A45F8" w:rsidRPr="00983510" w14:paraId="35629208" w14:textId="77777777" w:rsidTr="007A45F8">
        <w:tc>
          <w:tcPr>
            <w:tcW w:w="2165" w:type="dxa"/>
            <w:vAlign w:val="center"/>
          </w:tcPr>
          <w:p w14:paraId="37B3EF68" w14:textId="663C0927" w:rsidR="007A45F8" w:rsidRPr="00983510" w:rsidRDefault="007A45F8" w:rsidP="007A45F8">
            <w:pPr>
              <w:jc w:val="center"/>
              <w:rPr>
                <w:rFonts w:asciiTheme="minorHAnsi" w:hAnsiTheme="minorHAnsi" w:cstheme="minorHAnsi"/>
              </w:rPr>
            </w:pPr>
            <w:r w:rsidRPr="00983510">
              <w:rPr>
                <w:rFonts w:asciiTheme="minorHAnsi" w:hAnsiTheme="minorHAnsi" w:cstheme="minorHAnsi"/>
              </w:rPr>
              <w:t>Oxalip</w:t>
            </w:r>
            <w:r w:rsidR="008735AF">
              <w:rPr>
                <w:rFonts w:asciiTheme="minorHAnsi" w:hAnsiTheme="minorHAnsi" w:cstheme="minorHAnsi"/>
              </w:rPr>
              <w:t>la</w:t>
            </w:r>
            <w:r w:rsidRPr="00983510">
              <w:rPr>
                <w:rFonts w:asciiTheme="minorHAnsi" w:hAnsiTheme="minorHAnsi" w:cstheme="minorHAnsi"/>
              </w:rPr>
              <w:t>tin Response</w:t>
            </w:r>
          </w:p>
        </w:tc>
        <w:tc>
          <w:tcPr>
            <w:tcW w:w="2165" w:type="dxa"/>
            <w:vAlign w:val="center"/>
          </w:tcPr>
          <w:p w14:paraId="7E534D07" w14:textId="15C167B3" w:rsidR="007A45F8" w:rsidRPr="00983510" w:rsidRDefault="007A45F8" w:rsidP="009843B2">
            <w:pPr>
              <w:jc w:val="center"/>
              <w:rPr>
                <w:rFonts w:asciiTheme="minorHAnsi" w:hAnsiTheme="minorHAnsi" w:cstheme="minorHAnsi"/>
              </w:rPr>
            </w:pPr>
            <w:r w:rsidRPr="00983510">
              <w:rPr>
                <w:rFonts w:asciiTheme="minorHAnsi" w:hAnsiTheme="minorHAnsi" w:cstheme="minorHAnsi"/>
              </w:rPr>
              <w:t>FOCUS clinical Trial</w:t>
            </w:r>
          </w:p>
        </w:tc>
        <w:tc>
          <w:tcPr>
            <w:tcW w:w="888" w:type="dxa"/>
            <w:vAlign w:val="center"/>
          </w:tcPr>
          <w:p w14:paraId="5CBEFD0D" w14:textId="74D9D74B" w:rsidR="007A45F8" w:rsidRPr="00B81D53" w:rsidRDefault="00EF180F" w:rsidP="009843B2">
            <w:pPr>
              <w:jc w:val="center"/>
              <w:rPr>
                <w:rFonts w:asciiTheme="minorHAnsi" w:hAnsiTheme="minorHAnsi" w:cstheme="minorHAnsi"/>
              </w:rPr>
            </w:pPr>
            <w:r w:rsidRPr="00B81D53">
              <w:rPr>
                <w:rFonts w:asciiTheme="minorHAnsi" w:hAnsiTheme="minorHAnsi" w:cstheme="minorHAnsi"/>
              </w:rPr>
              <w:t>411</w:t>
            </w:r>
          </w:p>
        </w:tc>
        <w:tc>
          <w:tcPr>
            <w:tcW w:w="3991" w:type="dxa"/>
          </w:tcPr>
          <w:p w14:paraId="25FED123" w14:textId="5B3CBE15" w:rsidR="007A45F8" w:rsidRPr="00983510" w:rsidRDefault="007A45F8" w:rsidP="005A089F">
            <w:pPr>
              <w:rPr>
                <w:rFonts w:asciiTheme="minorHAnsi" w:hAnsiTheme="minorHAnsi" w:cstheme="minorHAnsi"/>
              </w:rPr>
            </w:pPr>
            <w:r w:rsidRPr="00983510">
              <w:rPr>
                <w:rFonts w:asciiTheme="minorHAnsi" w:hAnsiTheme="minorHAnsi" w:cstheme="minorHAnsi"/>
              </w:rPr>
              <w:t xml:space="preserve">A phase 3 study in metastatic CRC patients. We analysed </w:t>
            </w:r>
            <w:r w:rsidR="00226A63">
              <w:rPr>
                <w:rFonts w:asciiTheme="minorHAnsi" w:hAnsiTheme="minorHAnsi" w:cstheme="minorHAnsi"/>
              </w:rPr>
              <w:t xml:space="preserve">primary resection </w:t>
            </w:r>
            <w:r w:rsidRPr="00983510">
              <w:rPr>
                <w:rFonts w:asciiTheme="minorHAnsi" w:hAnsiTheme="minorHAnsi" w:cstheme="minorHAnsi"/>
              </w:rPr>
              <w:t xml:space="preserve">samples from patients who received 5FU </w:t>
            </w:r>
            <w:r w:rsidR="006D049E">
              <w:rPr>
                <w:rFonts w:asciiTheme="minorHAnsi" w:hAnsiTheme="minorHAnsi" w:cstheme="minorHAnsi"/>
              </w:rPr>
              <w:t>or</w:t>
            </w:r>
            <w:r w:rsidR="008735AF">
              <w:rPr>
                <w:rFonts w:asciiTheme="minorHAnsi" w:hAnsiTheme="minorHAnsi" w:cstheme="minorHAnsi"/>
              </w:rPr>
              <w:t xml:space="preserve"> </w:t>
            </w:r>
            <w:r w:rsidRPr="00983510">
              <w:rPr>
                <w:rFonts w:asciiTheme="minorHAnsi" w:hAnsiTheme="minorHAnsi" w:cstheme="minorHAnsi"/>
              </w:rPr>
              <w:t>5FU</w:t>
            </w:r>
            <w:r w:rsidR="008735AF">
              <w:rPr>
                <w:rFonts w:asciiTheme="minorHAnsi" w:hAnsiTheme="minorHAnsi" w:cstheme="minorHAnsi"/>
              </w:rPr>
              <w:t>+</w:t>
            </w:r>
            <w:r w:rsidRPr="00983510">
              <w:rPr>
                <w:rFonts w:asciiTheme="minorHAnsi" w:hAnsiTheme="minorHAnsi" w:cstheme="minorHAnsi"/>
              </w:rPr>
              <w:t>Oxaliplatin</w:t>
            </w:r>
            <w:r w:rsidR="00226A63">
              <w:rPr>
                <w:rFonts w:asciiTheme="minorHAnsi" w:hAnsiTheme="minorHAnsi" w:cstheme="minorHAnsi"/>
              </w:rPr>
              <w:t xml:space="preserve"> as first line chemo for metastatic disease</w:t>
            </w:r>
            <w:r w:rsidRPr="00983510">
              <w:rPr>
                <w:rFonts w:asciiTheme="minorHAnsi" w:hAnsiTheme="minorHAnsi" w:cstheme="minorHAnsi"/>
              </w:rPr>
              <w:t>.</w:t>
            </w:r>
          </w:p>
        </w:tc>
      </w:tr>
      <w:tr w:rsidR="007A45F8" w:rsidRPr="00983510" w14:paraId="7458B3DB" w14:textId="77777777" w:rsidTr="007A45F8">
        <w:tc>
          <w:tcPr>
            <w:tcW w:w="2165" w:type="dxa"/>
            <w:vAlign w:val="center"/>
          </w:tcPr>
          <w:p w14:paraId="0FF4D339" w14:textId="38D8283E" w:rsidR="007A45F8" w:rsidRPr="00983510" w:rsidRDefault="007A45F8" w:rsidP="007A45F8">
            <w:pPr>
              <w:jc w:val="center"/>
              <w:rPr>
                <w:rFonts w:asciiTheme="minorHAnsi" w:hAnsiTheme="minorHAnsi" w:cstheme="minorHAnsi"/>
              </w:rPr>
            </w:pPr>
            <w:r w:rsidRPr="00983510">
              <w:rPr>
                <w:rFonts w:asciiTheme="minorHAnsi" w:hAnsiTheme="minorHAnsi" w:cstheme="minorHAnsi"/>
              </w:rPr>
              <w:t>Radiation Therapy Response</w:t>
            </w:r>
          </w:p>
        </w:tc>
        <w:tc>
          <w:tcPr>
            <w:tcW w:w="2165" w:type="dxa"/>
            <w:vAlign w:val="center"/>
          </w:tcPr>
          <w:p w14:paraId="0212614F" w14:textId="0CF43729" w:rsidR="007A45F8" w:rsidRPr="00983510" w:rsidRDefault="007A45F8" w:rsidP="009843B2">
            <w:pPr>
              <w:jc w:val="center"/>
              <w:rPr>
                <w:rFonts w:asciiTheme="minorHAnsi" w:hAnsiTheme="minorHAnsi" w:cstheme="minorHAnsi"/>
              </w:rPr>
            </w:pPr>
            <w:r w:rsidRPr="00983510">
              <w:rPr>
                <w:rFonts w:asciiTheme="minorHAnsi" w:hAnsiTheme="minorHAnsi" w:cstheme="minorHAnsi"/>
              </w:rPr>
              <w:t>Grampian NHS Diagnostic Archive</w:t>
            </w:r>
          </w:p>
        </w:tc>
        <w:tc>
          <w:tcPr>
            <w:tcW w:w="888" w:type="dxa"/>
            <w:vAlign w:val="center"/>
          </w:tcPr>
          <w:p w14:paraId="162BB7BE" w14:textId="3C831781" w:rsidR="007A45F8" w:rsidRPr="00B81D53" w:rsidRDefault="007A45F8" w:rsidP="009843B2">
            <w:pPr>
              <w:jc w:val="center"/>
              <w:rPr>
                <w:rFonts w:asciiTheme="minorHAnsi" w:hAnsiTheme="minorHAnsi" w:cstheme="minorHAnsi"/>
              </w:rPr>
            </w:pPr>
            <w:r w:rsidRPr="00B81D53">
              <w:rPr>
                <w:rFonts w:asciiTheme="minorHAnsi" w:hAnsiTheme="minorHAnsi" w:cstheme="minorHAnsi"/>
              </w:rPr>
              <w:t>2</w:t>
            </w:r>
            <w:r w:rsidR="00EF180F" w:rsidRPr="00B81D53">
              <w:rPr>
                <w:rFonts w:asciiTheme="minorHAnsi" w:hAnsiTheme="minorHAnsi" w:cstheme="minorHAnsi"/>
              </w:rPr>
              <w:t>65</w:t>
            </w:r>
          </w:p>
        </w:tc>
        <w:tc>
          <w:tcPr>
            <w:tcW w:w="3991" w:type="dxa"/>
          </w:tcPr>
          <w:p w14:paraId="2634B5AA" w14:textId="3AC280D7" w:rsidR="007A45F8" w:rsidRPr="00983510" w:rsidRDefault="00291B3C" w:rsidP="005A089F">
            <w:pPr>
              <w:rPr>
                <w:rFonts w:asciiTheme="minorHAnsi" w:hAnsiTheme="minorHAnsi" w:cstheme="minorHAnsi"/>
              </w:rPr>
            </w:pPr>
            <w:r>
              <w:rPr>
                <w:rFonts w:asciiTheme="minorHAnsi" w:hAnsiTheme="minorHAnsi" w:cstheme="minorHAnsi"/>
              </w:rPr>
              <w:t>Rectal p</w:t>
            </w:r>
            <w:r w:rsidR="007A45F8" w:rsidRPr="00983510">
              <w:rPr>
                <w:rFonts w:asciiTheme="minorHAnsi" w:hAnsiTheme="minorHAnsi" w:cstheme="minorHAnsi"/>
              </w:rPr>
              <w:t xml:space="preserve">atients who only received </w:t>
            </w:r>
            <w:r w:rsidR="0023249B">
              <w:rPr>
                <w:rFonts w:asciiTheme="minorHAnsi" w:hAnsiTheme="minorHAnsi" w:cstheme="minorHAnsi"/>
              </w:rPr>
              <w:t xml:space="preserve">neoadjuvant </w:t>
            </w:r>
            <w:r w:rsidR="007A45F8" w:rsidRPr="00983510">
              <w:rPr>
                <w:rFonts w:asciiTheme="minorHAnsi" w:hAnsiTheme="minorHAnsi" w:cstheme="minorHAnsi"/>
              </w:rPr>
              <w:t>radiation</w:t>
            </w:r>
            <w:r w:rsidR="0023249B">
              <w:rPr>
                <w:rFonts w:asciiTheme="minorHAnsi" w:hAnsiTheme="minorHAnsi" w:cstheme="minorHAnsi"/>
              </w:rPr>
              <w:t xml:space="preserve"> with or without chemotherapy</w:t>
            </w:r>
            <w:r w:rsidR="007A45F8" w:rsidRPr="00983510">
              <w:rPr>
                <w:rFonts w:asciiTheme="minorHAnsi" w:hAnsiTheme="minorHAnsi" w:cstheme="minorHAnsi"/>
              </w:rPr>
              <w:t xml:space="preserve"> for which pre-treatment </w:t>
            </w:r>
            <w:r w:rsidR="008735AF">
              <w:rPr>
                <w:rFonts w:asciiTheme="minorHAnsi" w:hAnsiTheme="minorHAnsi" w:cstheme="minorHAnsi"/>
              </w:rPr>
              <w:t>biopsies</w:t>
            </w:r>
            <w:r w:rsidR="007A45F8" w:rsidRPr="00983510">
              <w:rPr>
                <w:rFonts w:asciiTheme="minorHAnsi" w:hAnsiTheme="minorHAnsi" w:cstheme="minorHAnsi"/>
              </w:rPr>
              <w:t xml:space="preserve"> were sourced.</w:t>
            </w:r>
          </w:p>
        </w:tc>
      </w:tr>
      <w:tr w:rsidR="007A45F8" w:rsidRPr="00983510" w14:paraId="1EBFBD31" w14:textId="77777777" w:rsidTr="007A45F8">
        <w:tc>
          <w:tcPr>
            <w:tcW w:w="2165" w:type="dxa"/>
            <w:vAlign w:val="center"/>
          </w:tcPr>
          <w:p w14:paraId="4F6FD1AF" w14:textId="464735F1" w:rsidR="007A45F8" w:rsidRPr="00983510" w:rsidRDefault="007A45F8" w:rsidP="007A45F8">
            <w:pPr>
              <w:jc w:val="center"/>
              <w:rPr>
                <w:rFonts w:asciiTheme="minorHAnsi" w:hAnsiTheme="minorHAnsi" w:cstheme="minorHAnsi"/>
              </w:rPr>
            </w:pPr>
            <w:r w:rsidRPr="00983510">
              <w:rPr>
                <w:rFonts w:asciiTheme="minorHAnsi" w:hAnsiTheme="minorHAnsi" w:cstheme="minorHAnsi"/>
              </w:rPr>
              <w:t>Cetuximab Response</w:t>
            </w:r>
          </w:p>
        </w:tc>
        <w:tc>
          <w:tcPr>
            <w:tcW w:w="2165" w:type="dxa"/>
            <w:vAlign w:val="center"/>
          </w:tcPr>
          <w:p w14:paraId="68BFF662" w14:textId="574A30A5" w:rsidR="007A45F8" w:rsidRPr="00983510" w:rsidRDefault="007A45F8" w:rsidP="009843B2">
            <w:pPr>
              <w:jc w:val="center"/>
              <w:rPr>
                <w:rFonts w:asciiTheme="minorHAnsi" w:hAnsiTheme="minorHAnsi" w:cstheme="minorHAnsi"/>
              </w:rPr>
            </w:pPr>
            <w:r w:rsidRPr="00983510">
              <w:rPr>
                <w:rFonts w:asciiTheme="minorHAnsi" w:hAnsiTheme="minorHAnsi" w:cstheme="minorHAnsi"/>
              </w:rPr>
              <w:t>New</w:t>
            </w:r>
            <w:r w:rsidR="00226A63">
              <w:rPr>
                <w:rFonts w:asciiTheme="minorHAnsi" w:hAnsiTheme="minorHAnsi" w:cstheme="minorHAnsi"/>
              </w:rPr>
              <w:t xml:space="preserve"> </w:t>
            </w:r>
            <w:r w:rsidRPr="00983510">
              <w:rPr>
                <w:rFonts w:asciiTheme="minorHAnsi" w:hAnsiTheme="minorHAnsi" w:cstheme="minorHAnsi"/>
              </w:rPr>
              <w:t>EPOC Clinical Trial</w:t>
            </w:r>
          </w:p>
        </w:tc>
        <w:tc>
          <w:tcPr>
            <w:tcW w:w="888" w:type="dxa"/>
            <w:vAlign w:val="center"/>
          </w:tcPr>
          <w:p w14:paraId="275BEABD" w14:textId="12425ADE" w:rsidR="007A45F8" w:rsidRPr="00B81D53" w:rsidRDefault="00EF180F" w:rsidP="009843B2">
            <w:pPr>
              <w:jc w:val="center"/>
              <w:rPr>
                <w:rFonts w:asciiTheme="minorHAnsi" w:hAnsiTheme="minorHAnsi" w:cstheme="minorHAnsi"/>
              </w:rPr>
            </w:pPr>
            <w:r w:rsidRPr="00B81D53">
              <w:rPr>
                <w:rFonts w:asciiTheme="minorHAnsi" w:hAnsiTheme="minorHAnsi" w:cstheme="minorHAnsi"/>
              </w:rPr>
              <w:t>128</w:t>
            </w:r>
          </w:p>
        </w:tc>
        <w:tc>
          <w:tcPr>
            <w:tcW w:w="3991" w:type="dxa"/>
          </w:tcPr>
          <w:p w14:paraId="0C492609" w14:textId="79C4BCC3" w:rsidR="007A45F8" w:rsidRPr="00983510" w:rsidRDefault="007A45F8" w:rsidP="00226A63">
            <w:pPr>
              <w:rPr>
                <w:rFonts w:asciiTheme="minorHAnsi" w:hAnsiTheme="minorHAnsi" w:cstheme="minorHAnsi"/>
              </w:rPr>
            </w:pPr>
            <w:r w:rsidRPr="00983510">
              <w:rPr>
                <w:rFonts w:asciiTheme="minorHAnsi" w:hAnsiTheme="minorHAnsi" w:cstheme="minorHAnsi"/>
              </w:rPr>
              <w:t xml:space="preserve">A phase 3 study in </w:t>
            </w:r>
            <w:r w:rsidR="00291B3C">
              <w:rPr>
                <w:rFonts w:asciiTheme="minorHAnsi" w:hAnsiTheme="minorHAnsi" w:cstheme="minorHAnsi"/>
              </w:rPr>
              <w:t xml:space="preserve">CRC </w:t>
            </w:r>
            <w:r w:rsidRPr="00983510">
              <w:rPr>
                <w:rFonts w:asciiTheme="minorHAnsi" w:hAnsiTheme="minorHAnsi" w:cstheme="minorHAnsi"/>
              </w:rPr>
              <w:t xml:space="preserve">patients with </w:t>
            </w:r>
            <w:proofErr w:type="spellStart"/>
            <w:r w:rsidRPr="00983510">
              <w:rPr>
                <w:rFonts w:asciiTheme="minorHAnsi" w:hAnsiTheme="minorHAnsi" w:cstheme="minorHAnsi"/>
              </w:rPr>
              <w:t>resectable</w:t>
            </w:r>
            <w:proofErr w:type="spellEnd"/>
            <w:r w:rsidRPr="00983510">
              <w:rPr>
                <w:rFonts w:asciiTheme="minorHAnsi" w:hAnsiTheme="minorHAnsi" w:cstheme="minorHAnsi"/>
              </w:rPr>
              <w:t xml:space="preserve"> liver metastases comparing treatment with standard</w:t>
            </w:r>
            <w:r w:rsidR="008735AF">
              <w:rPr>
                <w:rFonts w:asciiTheme="minorHAnsi" w:hAnsiTheme="minorHAnsi" w:cstheme="minorHAnsi"/>
              </w:rPr>
              <w:t xml:space="preserve"> chemotherapy</w:t>
            </w:r>
            <w:r w:rsidRPr="00983510">
              <w:rPr>
                <w:rFonts w:asciiTheme="minorHAnsi" w:hAnsiTheme="minorHAnsi" w:cstheme="minorHAnsi"/>
              </w:rPr>
              <w:t xml:space="preserve"> </w:t>
            </w:r>
            <w:r w:rsidR="008735AF">
              <w:rPr>
                <w:rFonts w:asciiTheme="minorHAnsi" w:hAnsiTheme="minorHAnsi" w:cstheme="minorHAnsi"/>
              </w:rPr>
              <w:t xml:space="preserve">+/- </w:t>
            </w:r>
            <w:r w:rsidRPr="00983510">
              <w:rPr>
                <w:rFonts w:asciiTheme="minorHAnsi" w:hAnsiTheme="minorHAnsi" w:cstheme="minorHAnsi"/>
              </w:rPr>
              <w:t xml:space="preserve"> cetuximab</w:t>
            </w:r>
            <w:r w:rsidR="00226A63">
              <w:rPr>
                <w:rFonts w:asciiTheme="minorHAnsi" w:hAnsiTheme="minorHAnsi" w:cstheme="minorHAnsi"/>
              </w:rPr>
              <w:t xml:space="preserve">. We analysed </w:t>
            </w:r>
            <w:r w:rsidR="008735AF">
              <w:rPr>
                <w:rFonts w:asciiTheme="minorHAnsi" w:hAnsiTheme="minorHAnsi" w:cstheme="minorHAnsi"/>
              </w:rPr>
              <w:t>paired primary CRC and liver metastasis</w:t>
            </w:r>
            <w:r w:rsidRPr="00983510">
              <w:rPr>
                <w:rFonts w:asciiTheme="minorHAnsi" w:hAnsiTheme="minorHAnsi" w:cstheme="minorHAnsi"/>
              </w:rPr>
              <w:t xml:space="preserve">. </w:t>
            </w:r>
          </w:p>
        </w:tc>
      </w:tr>
    </w:tbl>
    <w:p w14:paraId="355F33B9" w14:textId="20502151" w:rsidR="00A529A5" w:rsidRPr="00983510" w:rsidRDefault="00A529A5" w:rsidP="005A089F">
      <w:pPr>
        <w:rPr>
          <w:rFonts w:asciiTheme="minorHAnsi" w:hAnsiTheme="minorHAnsi" w:cstheme="minorHAnsi"/>
        </w:rPr>
      </w:pPr>
    </w:p>
    <w:p w14:paraId="3D1AE37D" w14:textId="1B43BB52" w:rsidR="00A529A5" w:rsidRPr="00983510" w:rsidRDefault="00A529A5" w:rsidP="00A529A5">
      <w:pPr>
        <w:pStyle w:val="Caption"/>
        <w:rPr>
          <w:rFonts w:asciiTheme="minorHAnsi" w:hAnsiTheme="minorHAnsi" w:cstheme="minorHAnsi"/>
        </w:rPr>
      </w:pPr>
      <w:bookmarkStart w:id="9" w:name="_Toc7094999"/>
      <w:r w:rsidRPr="00983510">
        <w:rPr>
          <w:rFonts w:asciiTheme="minorHAnsi" w:hAnsiTheme="minorHAnsi" w:cstheme="minorHAnsi"/>
        </w:rPr>
        <w:t xml:space="preserve">Table </w:t>
      </w:r>
      <w:r w:rsidRPr="00983510">
        <w:rPr>
          <w:rFonts w:asciiTheme="minorHAnsi" w:hAnsiTheme="minorHAnsi" w:cstheme="minorHAnsi"/>
        </w:rPr>
        <w:fldChar w:fldCharType="begin"/>
      </w:r>
      <w:r w:rsidRPr="00983510">
        <w:rPr>
          <w:rFonts w:asciiTheme="minorHAnsi" w:hAnsiTheme="minorHAnsi" w:cstheme="minorHAnsi"/>
        </w:rPr>
        <w:instrText xml:space="preserve"> SEQ Table \* ARABIC </w:instrText>
      </w:r>
      <w:r w:rsidRPr="00983510">
        <w:rPr>
          <w:rFonts w:asciiTheme="minorHAnsi" w:hAnsiTheme="minorHAnsi" w:cstheme="minorHAnsi"/>
        </w:rPr>
        <w:fldChar w:fldCharType="separate"/>
      </w:r>
      <w:r w:rsidR="00EF731E">
        <w:rPr>
          <w:rFonts w:asciiTheme="minorHAnsi" w:hAnsiTheme="minorHAnsi" w:cstheme="minorHAnsi"/>
          <w:noProof/>
        </w:rPr>
        <w:t>1</w:t>
      </w:r>
      <w:r w:rsidRPr="00983510">
        <w:rPr>
          <w:rFonts w:asciiTheme="minorHAnsi" w:hAnsiTheme="minorHAnsi" w:cstheme="minorHAnsi"/>
        </w:rPr>
        <w:fldChar w:fldCharType="end"/>
      </w:r>
      <w:r w:rsidRPr="00983510">
        <w:rPr>
          <w:rFonts w:asciiTheme="minorHAnsi" w:hAnsiTheme="minorHAnsi" w:cstheme="minorHAnsi"/>
        </w:rPr>
        <w:t xml:space="preserve"> - Sample Origin</w:t>
      </w:r>
      <w:bookmarkEnd w:id="9"/>
    </w:p>
    <w:p w14:paraId="6C2C5399" w14:textId="39A23B3B" w:rsidR="007A45F8" w:rsidRPr="00983510" w:rsidRDefault="007A45F8">
      <w:pPr>
        <w:rPr>
          <w:rFonts w:asciiTheme="minorHAnsi" w:hAnsiTheme="minorHAnsi" w:cstheme="minorHAnsi"/>
        </w:rPr>
      </w:pPr>
      <w:r w:rsidRPr="00983510">
        <w:rPr>
          <w:rFonts w:asciiTheme="minorHAnsi" w:hAnsiTheme="minorHAnsi" w:cstheme="minorHAnsi"/>
        </w:rPr>
        <w:br w:type="page"/>
      </w:r>
    </w:p>
    <w:p w14:paraId="3589EAF7" w14:textId="462DFABF" w:rsidR="007A45F8" w:rsidRPr="00983510" w:rsidRDefault="007A45F8" w:rsidP="007925CF">
      <w:pPr>
        <w:pStyle w:val="Heading1"/>
        <w:ind w:left="426"/>
        <w:rPr>
          <w:rFonts w:asciiTheme="minorHAnsi" w:hAnsiTheme="minorHAnsi" w:cstheme="minorHAnsi"/>
        </w:rPr>
      </w:pPr>
      <w:bookmarkStart w:id="10" w:name="_Toc7094982"/>
      <w:r w:rsidRPr="00983510">
        <w:rPr>
          <w:rFonts w:asciiTheme="minorHAnsi" w:hAnsiTheme="minorHAnsi" w:cstheme="minorHAnsi"/>
        </w:rPr>
        <w:t xml:space="preserve">Oxaliplatin </w:t>
      </w:r>
      <w:r w:rsidR="007925CF" w:rsidRPr="00983510">
        <w:rPr>
          <w:rFonts w:asciiTheme="minorHAnsi" w:hAnsiTheme="minorHAnsi" w:cstheme="minorHAnsi"/>
        </w:rPr>
        <w:t>Response</w:t>
      </w:r>
      <w:bookmarkEnd w:id="10"/>
    </w:p>
    <w:p w14:paraId="3A78C8C5" w14:textId="78F20439" w:rsidR="007925CF" w:rsidRPr="00983510" w:rsidRDefault="00E72795" w:rsidP="00B81D53">
      <w:pPr>
        <w:jc w:val="both"/>
        <w:rPr>
          <w:rFonts w:asciiTheme="minorHAnsi" w:hAnsiTheme="minorHAnsi" w:cstheme="minorHAnsi"/>
        </w:rPr>
      </w:pPr>
      <w:r w:rsidRPr="00983510">
        <w:rPr>
          <w:rFonts w:asciiTheme="minorHAnsi" w:hAnsiTheme="minorHAnsi" w:cstheme="minorHAnsi"/>
        </w:rPr>
        <w:t>In order to understand in more detail the molecular basis of response to Oxaliplatin, samples fr</w:t>
      </w:r>
      <w:r w:rsidR="000E2533">
        <w:rPr>
          <w:rFonts w:asciiTheme="minorHAnsi" w:hAnsiTheme="minorHAnsi" w:cstheme="minorHAnsi"/>
        </w:rPr>
        <w:t>o</w:t>
      </w:r>
      <w:r w:rsidRPr="00983510">
        <w:rPr>
          <w:rFonts w:asciiTheme="minorHAnsi" w:hAnsiTheme="minorHAnsi" w:cstheme="minorHAnsi"/>
        </w:rPr>
        <w:t>m the F</w:t>
      </w:r>
      <w:r w:rsidR="007925CF" w:rsidRPr="00983510">
        <w:rPr>
          <w:rFonts w:asciiTheme="minorHAnsi" w:hAnsiTheme="minorHAnsi" w:cstheme="minorHAnsi"/>
        </w:rPr>
        <w:t xml:space="preserve">OCUS trial </w:t>
      </w:r>
      <w:r w:rsidRPr="00983510">
        <w:rPr>
          <w:rFonts w:asciiTheme="minorHAnsi" w:hAnsiTheme="minorHAnsi" w:cstheme="minorHAnsi"/>
        </w:rPr>
        <w:t xml:space="preserve">were used. This study </w:t>
      </w:r>
      <w:r w:rsidR="007925CF" w:rsidRPr="00983510">
        <w:rPr>
          <w:rFonts w:asciiTheme="minorHAnsi" w:hAnsiTheme="minorHAnsi" w:cstheme="minorHAnsi"/>
        </w:rPr>
        <w:t>recruited 2135 patients between May 2000 and Dec 2003 and tested various combinations and sequences of oxaliplatin and irinotecan with FU alone. We refer to the treatment arms here in the same way as shown in Figure 1 of the main FOCUS pape</w:t>
      </w:r>
      <w:r w:rsidRPr="00983510">
        <w:rPr>
          <w:rFonts w:asciiTheme="minorHAnsi" w:hAnsiTheme="minorHAnsi" w:cstheme="minorHAnsi"/>
        </w:rPr>
        <w:t xml:space="preserve">r </w:t>
      </w:r>
      <w:r w:rsidRPr="00983510">
        <w:rPr>
          <w:rFonts w:asciiTheme="minorHAnsi" w:hAnsiTheme="minorHAnsi" w:cstheme="minorHAnsi"/>
        </w:rPr>
        <w:fldChar w:fldCharType="begin" w:fldLock="1"/>
      </w:r>
      <w:r w:rsidR="00D021F8" w:rsidRPr="00983510">
        <w:rPr>
          <w:rFonts w:asciiTheme="minorHAnsi" w:hAnsiTheme="minorHAnsi" w:cstheme="minorHAnsi"/>
        </w:rPr>
        <w:instrText>ADDIN CSL_CITATION {"citationItems":[{"id":"ITEM-1","itemData":{"DOI":"10.1016/S0140-6736(07)61087-3","ISSN":"01406736","abstract":"Background: In the non-curative setting, the sequence in which anticancer agents are used, singly or in combination, may be important if patients are to receive the maximum period of disease control with the minimum of adverse effects. We compared sequential and combination chemotherapy strategies in patients with unpretreated advanced or metastatic colorectal cancer, who were regarded as not potentially curable irrespective of response. Methods: We studied patients with advanced colorectal cancer, starting treatment with non-curative intent. 2135 unpretreated patients were randomly assigned to three treatment strategies in the ratio 1:1:1. Strategy A (control group) was single-agent fluorouracil (given with levofolinate over 48 h every 2 weeks) until failure, then single-agent irinotecan. Strategy B was fluorouracil until failure, then combination chemotherapy. Strategy C was combination chemotherapy from the outset. Within strategies B and C, patients were randomly assigned to receive, as the combination regimen, fluorouracil plus irinotecan (groups B-ir and C-ir) or fluorouracil plus oxaliplatin (groups B-ox and C-ox). The primary endpoint was overall survival, analysed by intention to treat. This study is registered as an International Standard Randomised Controlled Trial, number ISRCTN 79877428. Results: Median survival of patients allocated to control strategy A was 13·9 months. Median survival of each of the other groups was longer (B-ir 15·0, B-ox 15·2, C-ir 16·7, and C-ox 15·4 months). However, log-rank comparison of each group against control showed that only C-ir-the first-line combination strategy including irinotecan-satisfied the statistical test for superiority (p=0·01). Overall comparison of strategy B with strategy C was within the predetermined non-inferiority boundary of HR=1·18 or less (HR=1·06, 90% CI 0·97-1·17). Interpretation: Our data challenge the assumption that, in this non-curative setting, maximum tolerable treatment must necessarily be used first-line. The staged approach of initial single-agent treatment upgraded to combination when required is not worse than first-line combination, and is an alternative option for discussion with patients. © 2007 Elsevier Ltd. All rights reserved.","author":[{"dropping-particle":"","family":"Seymour M.T.a Maughan","given":"T.S.b Ledermann J.A.c Topham C.d James R.e Gwyther S.J.f Smith D.B.g Shepherd S.h Maraveyas A.i Ferry D.R.j Meade A.M.k Thompson L.k Griffiths G.O.k Parmar M.K.k Stephens R.J.k","non-dropping-particle":"","parse-names":false,"suffix":""}],"container-title":"Lancet","id":"ITEM-1","issue":"9582","issued":{"date-parts":[["2007"]]},"note":"cited By 325","page":"143-152","title":"Different strategies of sequential and combination chemotherapy for patients with poor prognosis advanced colorectal cancer (MRC FOCUS): a randomised controlled trial","type":"article-journal","volume":"370"},"uris":["http://www.mendeley.com/documents/?uuid=0e0d0efe-5f31-460f-b5b8-7f471657b242"]}],"mendeley":{"formattedCitation":"(Seymour M.T.a Maughan, 2007)","plainTextFormattedCitation":"(Seymour M.T.a Maughan, 2007)","previouslyFormattedCitation":"(Seymour M.T.a Maughan, 2007)"},"properties":{"noteIndex":0},"schema":"https://github.com/citation-style-language/schema/raw/master/csl-citation.json"}</w:instrText>
      </w:r>
      <w:r w:rsidRPr="00983510">
        <w:rPr>
          <w:rFonts w:asciiTheme="minorHAnsi" w:hAnsiTheme="minorHAnsi" w:cstheme="minorHAnsi"/>
        </w:rPr>
        <w:fldChar w:fldCharType="separate"/>
      </w:r>
      <w:r w:rsidRPr="00983510">
        <w:rPr>
          <w:rFonts w:asciiTheme="minorHAnsi" w:hAnsiTheme="minorHAnsi" w:cstheme="minorHAnsi"/>
          <w:noProof/>
        </w:rPr>
        <w:t>(Seymour M.T.</w:t>
      </w:r>
      <w:r w:rsidR="00226A63">
        <w:rPr>
          <w:rFonts w:asciiTheme="minorHAnsi" w:hAnsiTheme="minorHAnsi" w:cstheme="minorHAnsi"/>
          <w:noProof/>
        </w:rPr>
        <w:t>,</w:t>
      </w:r>
      <w:r w:rsidRPr="00983510">
        <w:rPr>
          <w:rFonts w:asciiTheme="minorHAnsi" w:hAnsiTheme="minorHAnsi" w:cstheme="minorHAnsi"/>
          <w:noProof/>
        </w:rPr>
        <w:t xml:space="preserve"> Maughan</w:t>
      </w:r>
      <w:r w:rsidR="00226A63">
        <w:rPr>
          <w:rFonts w:asciiTheme="minorHAnsi" w:hAnsiTheme="minorHAnsi" w:cstheme="minorHAnsi"/>
          <w:noProof/>
        </w:rPr>
        <w:t xml:space="preserve"> T.S et al</w:t>
      </w:r>
      <w:r w:rsidRPr="00983510">
        <w:rPr>
          <w:rFonts w:asciiTheme="minorHAnsi" w:hAnsiTheme="minorHAnsi" w:cstheme="minorHAnsi"/>
          <w:noProof/>
        </w:rPr>
        <w:t xml:space="preserve">, </w:t>
      </w:r>
      <w:r w:rsidR="00226A63">
        <w:rPr>
          <w:rFonts w:asciiTheme="minorHAnsi" w:hAnsiTheme="minorHAnsi" w:cstheme="minorHAnsi"/>
          <w:noProof/>
        </w:rPr>
        <w:t xml:space="preserve">Lancet </w:t>
      </w:r>
      <w:r w:rsidRPr="00983510">
        <w:rPr>
          <w:rFonts w:asciiTheme="minorHAnsi" w:hAnsiTheme="minorHAnsi" w:cstheme="minorHAnsi"/>
          <w:noProof/>
        </w:rPr>
        <w:t>2007)</w:t>
      </w:r>
      <w:r w:rsidRPr="00983510">
        <w:rPr>
          <w:rFonts w:asciiTheme="minorHAnsi" w:hAnsiTheme="minorHAnsi" w:cstheme="minorHAnsi"/>
        </w:rPr>
        <w:fldChar w:fldCharType="end"/>
      </w:r>
      <w:r w:rsidR="007925CF" w:rsidRPr="00983510">
        <w:rPr>
          <w:rFonts w:asciiTheme="minorHAnsi" w:hAnsiTheme="minorHAnsi" w:cstheme="minorHAnsi"/>
        </w:rPr>
        <w:t xml:space="preserve">. Ignoring the arm that tested irinotecan use from baseline (arm C-IR, which randomised 356 patients) we have the following S-CORT groups </w:t>
      </w:r>
      <w:r w:rsidRPr="00983510">
        <w:rPr>
          <w:rFonts w:asciiTheme="minorHAnsi" w:hAnsiTheme="minorHAnsi" w:cstheme="minorHAnsi"/>
        </w:rPr>
        <w:t xml:space="preserve">summarised in </w:t>
      </w:r>
      <w:r w:rsidRPr="00983510">
        <w:rPr>
          <w:rFonts w:asciiTheme="minorHAnsi" w:hAnsiTheme="minorHAnsi" w:cstheme="minorHAnsi"/>
        </w:rPr>
        <w:fldChar w:fldCharType="begin"/>
      </w:r>
      <w:r w:rsidRPr="00983510">
        <w:rPr>
          <w:rFonts w:asciiTheme="minorHAnsi" w:hAnsiTheme="minorHAnsi" w:cstheme="minorHAnsi"/>
        </w:rPr>
        <w:instrText xml:space="preserve"> REF _Ref2869208 \h </w:instrText>
      </w:r>
      <w:r w:rsidR="00D021F8" w:rsidRPr="00983510">
        <w:rPr>
          <w:rFonts w:asciiTheme="minorHAnsi" w:hAnsiTheme="minorHAnsi" w:cstheme="minorHAnsi"/>
        </w:rPr>
        <w:instrText xml:space="preserve"> \* MERGEFORMAT </w:instrText>
      </w:r>
      <w:r w:rsidRPr="00983510">
        <w:rPr>
          <w:rFonts w:asciiTheme="minorHAnsi" w:hAnsiTheme="minorHAnsi" w:cstheme="minorHAnsi"/>
        </w:rPr>
      </w:r>
      <w:r w:rsidRPr="00983510">
        <w:rPr>
          <w:rFonts w:asciiTheme="minorHAnsi" w:hAnsiTheme="minorHAnsi" w:cstheme="minorHAnsi"/>
        </w:rPr>
        <w:fldChar w:fldCharType="separate"/>
      </w:r>
      <w:r w:rsidR="00EF731E" w:rsidRPr="00983510">
        <w:rPr>
          <w:rFonts w:asciiTheme="minorHAnsi" w:hAnsiTheme="minorHAnsi" w:cstheme="minorHAnsi"/>
        </w:rPr>
        <w:t xml:space="preserve">Table </w:t>
      </w:r>
      <w:r w:rsidR="00EF731E">
        <w:rPr>
          <w:rFonts w:asciiTheme="minorHAnsi" w:hAnsiTheme="minorHAnsi" w:cstheme="minorHAnsi"/>
          <w:noProof/>
        </w:rPr>
        <w:t>2</w:t>
      </w:r>
      <w:r w:rsidRPr="00983510">
        <w:rPr>
          <w:rFonts w:asciiTheme="minorHAnsi" w:hAnsiTheme="minorHAnsi" w:cstheme="minorHAnsi"/>
        </w:rPr>
        <w:fldChar w:fldCharType="end"/>
      </w:r>
      <w:r w:rsidRPr="00983510">
        <w:rPr>
          <w:rFonts w:asciiTheme="minorHAnsi" w:hAnsiTheme="minorHAnsi" w:cstheme="minorHAnsi"/>
        </w:rPr>
        <w:t xml:space="preserve"> </w:t>
      </w:r>
      <w:r w:rsidR="007925CF" w:rsidRPr="00983510">
        <w:rPr>
          <w:rFonts w:asciiTheme="minorHAnsi" w:hAnsiTheme="minorHAnsi" w:cstheme="minorHAnsi"/>
        </w:rPr>
        <w:t>with which to compare the effect o</w:t>
      </w:r>
      <w:r w:rsidRPr="00983510">
        <w:rPr>
          <w:rFonts w:asciiTheme="minorHAnsi" w:hAnsiTheme="minorHAnsi" w:cstheme="minorHAnsi"/>
        </w:rPr>
        <w:t>f oxaliplatin use over FU alone.</w:t>
      </w:r>
      <w:r w:rsidR="00226A63">
        <w:rPr>
          <w:rFonts w:asciiTheme="minorHAnsi" w:hAnsiTheme="minorHAnsi" w:cstheme="minorHAnsi"/>
        </w:rPr>
        <w:t xml:space="preserve"> We excluded patients who had not given explicit consent to further bowel cancer research, and those with rectal primaries, patients whose diagnosis was only from a biopsy and patients without follow up data to 12 weeks minimum.</w:t>
      </w:r>
      <w:r w:rsidRPr="00983510">
        <w:rPr>
          <w:rFonts w:asciiTheme="minorHAnsi" w:hAnsiTheme="minorHAnsi" w:cstheme="minorHAnsi"/>
        </w:rPr>
        <w:t xml:space="preserve"> </w:t>
      </w:r>
      <w:r w:rsidRPr="00983510">
        <w:rPr>
          <w:rFonts w:asciiTheme="minorHAnsi" w:hAnsiTheme="minorHAnsi" w:cstheme="minorHAnsi"/>
        </w:rPr>
        <w:fldChar w:fldCharType="begin"/>
      </w:r>
      <w:r w:rsidRPr="00983510">
        <w:rPr>
          <w:rFonts w:asciiTheme="minorHAnsi" w:hAnsiTheme="minorHAnsi" w:cstheme="minorHAnsi"/>
        </w:rPr>
        <w:instrText xml:space="preserve"> REF _Ref2869222 \h </w:instrText>
      </w:r>
      <w:r w:rsidR="00D021F8" w:rsidRPr="00983510">
        <w:rPr>
          <w:rFonts w:asciiTheme="minorHAnsi" w:hAnsiTheme="minorHAnsi" w:cstheme="minorHAnsi"/>
        </w:rPr>
        <w:instrText xml:space="preserve"> \* MERGEFORMAT </w:instrText>
      </w:r>
      <w:r w:rsidRPr="00983510">
        <w:rPr>
          <w:rFonts w:asciiTheme="minorHAnsi" w:hAnsiTheme="minorHAnsi" w:cstheme="minorHAnsi"/>
        </w:rPr>
      </w:r>
      <w:r w:rsidRPr="00983510">
        <w:rPr>
          <w:rFonts w:asciiTheme="minorHAnsi" w:hAnsiTheme="minorHAnsi" w:cstheme="minorHAnsi"/>
        </w:rPr>
        <w:fldChar w:fldCharType="separate"/>
      </w:r>
      <w:r w:rsidR="00EF731E" w:rsidRPr="00983510">
        <w:rPr>
          <w:rFonts w:asciiTheme="minorHAnsi" w:hAnsiTheme="minorHAnsi" w:cstheme="minorHAnsi"/>
        </w:rPr>
        <w:t xml:space="preserve">Figure </w:t>
      </w:r>
      <w:r w:rsidR="00EF731E">
        <w:rPr>
          <w:rFonts w:asciiTheme="minorHAnsi" w:hAnsiTheme="minorHAnsi" w:cstheme="minorHAnsi"/>
          <w:noProof/>
        </w:rPr>
        <w:t>2</w:t>
      </w:r>
      <w:r w:rsidRPr="00983510">
        <w:rPr>
          <w:rFonts w:asciiTheme="minorHAnsi" w:hAnsiTheme="minorHAnsi" w:cstheme="minorHAnsi"/>
        </w:rPr>
        <w:fldChar w:fldCharType="end"/>
      </w:r>
      <w:r w:rsidRPr="00983510">
        <w:rPr>
          <w:rFonts w:asciiTheme="minorHAnsi" w:hAnsiTheme="minorHAnsi" w:cstheme="minorHAnsi"/>
        </w:rPr>
        <w:t xml:space="preserve"> summarises the </w:t>
      </w:r>
      <w:r w:rsidR="00D021F8" w:rsidRPr="00983510">
        <w:rPr>
          <w:rFonts w:asciiTheme="minorHAnsi" w:hAnsiTheme="minorHAnsi" w:cstheme="minorHAnsi"/>
        </w:rPr>
        <w:t xml:space="preserve">sample </w:t>
      </w:r>
      <w:r w:rsidR="006D049E" w:rsidRPr="00983510">
        <w:rPr>
          <w:rFonts w:asciiTheme="minorHAnsi" w:hAnsiTheme="minorHAnsi" w:cstheme="minorHAnsi"/>
        </w:rPr>
        <w:t>dropout</w:t>
      </w:r>
      <w:r w:rsidR="00D021F8" w:rsidRPr="00983510">
        <w:rPr>
          <w:rFonts w:asciiTheme="minorHAnsi" w:hAnsiTheme="minorHAnsi" w:cstheme="minorHAnsi"/>
        </w:rPr>
        <w:t xml:space="preserve"> rates for each assay and the number of patients </w:t>
      </w:r>
      <w:r w:rsidR="00226A63">
        <w:rPr>
          <w:rFonts w:asciiTheme="minorHAnsi" w:hAnsiTheme="minorHAnsi" w:cstheme="minorHAnsi"/>
        </w:rPr>
        <w:t xml:space="preserve">from whom we have the differing datatypes. </w:t>
      </w:r>
      <w:r w:rsidR="00D021F8" w:rsidRPr="00983510">
        <w:rPr>
          <w:rFonts w:asciiTheme="minorHAnsi" w:hAnsiTheme="minorHAnsi" w:cstheme="minorHAnsi"/>
        </w:rPr>
        <w:t xml:space="preserve">In </w:t>
      </w:r>
      <w:r w:rsidR="006D049E" w:rsidRPr="00983510">
        <w:rPr>
          <w:rFonts w:asciiTheme="minorHAnsi" w:hAnsiTheme="minorHAnsi" w:cstheme="minorHAnsi"/>
        </w:rPr>
        <w:t>addition,</w:t>
      </w:r>
      <w:r w:rsidR="00D021F8" w:rsidRPr="00983510">
        <w:rPr>
          <w:rFonts w:asciiTheme="minorHAnsi" w:hAnsiTheme="minorHAnsi" w:cstheme="minorHAnsi"/>
        </w:rPr>
        <w:t xml:space="preserve"> we have </w:t>
      </w:r>
      <w:r w:rsidR="00EF180F">
        <w:rPr>
          <w:rFonts w:asciiTheme="minorHAnsi" w:hAnsiTheme="minorHAnsi" w:cstheme="minorHAnsi"/>
        </w:rPr>
        <w:t xml:space="preserve">digital H&amp;E images and </w:t>
      </w:r>
      <w:r w:rsidR="00FA5F38">
        <w:rPr>
          <w:rFonts w:asciiTheme="minorHAnsi" w:hAnsiTheme="minorHAnsi" w:cstheme="minorHAnsi"/>
        </w:rPr>
        <w:t>digit</w:t>
      </w:r>
      <w:r w:rsidR="00226A63">
        <w:rPr>
          <w:rFonts w:asciiTheme="minorHAnsi" w:hAnsiTheme="minorHAnsi" w:cstheme="minorHAnsi"/>
        </w:rPr>
        <w:t>i</w:t>
      </w:r>
      <w:r w:rsidR="00FA5F38">
        <w:rPr>
          <w:rFonts w:asciiTheme="minorHAnsi" w:hAnsiTheme="minorHAnsi" w:cstheme="minorHAnsi"/>
        </w:rPr>
        <w:t xml:space="preserve">sed images of the following IHC markers (CD4, CD8, CD56, FOXP3, ICOS, IDO1, PDL1, PD1, CAIX and </w:t>
      </w:r>
      <w:r w:rsidR="00226A63" w:rsidRPr="00226A63">
        <w:rPr>
          <w:rFonts w:ascii="Symbol" w:hAnsi="Symbol" w:cstheme="minorHAnsi"/>
        </w:rPr>
        <w:t></w:t>
      </w:r>
      <w:r w:rsidR="00FA5F38">
        <w:rPr>
          <w:rFonts w:asciiTheme="minorHAnsi" w:hAnsiTheme="minorHAnsi" w:cstheme="minorHAnsi"/>
        </w:rPr>
        <w:t>H2AX).</w:t>
      </w:r>
    </w:p>
    <w:p w14:paraId="1FC722AC" w14:textId="69119F98" w:rsidR="00A42159" w:rsidRPr="00983510" w:rsidRDefault="00A42159" w:rsidP="005A089F">
      <w:pPr>
        <w:rPr>
          <w:rFonts w:asciiTheme="minorHAnsi" w:hAnsiTheme="minorHAnsi" w:cstheme="minorHAnsi"/>
        </w:rPr>
      </w:pPr>
    </w:p>
    <w:p w14:paraId="423323FA" w14:textId="3EF80AE2" w:rsidR="007925CF" w:rsidRPr="00983510" w:rsidRDefault="007925CF" w:rsidP="005A089F">
      <w:pPr>
        <w:rPr>
          <w:rFonts w:asciiTheme="minorHAnsi" w:hAnsiTheme="minorHAnsi" w:cstheme="minorHAnsi"/>
        </w:rPr>
      </w:pPr>
    </w:p>
    <w:tbl>
      <w:tblPr>
        <w:tblStyle w:val="TableGrid"/>
        <w:tblW w:w="7763" w:type="dxa"/>
        <w:tblLayout w:type="fixed"/>
        <w:tblLook w:val="04A0" w:firstRow="1" w:lastRow="0" w:firstColumn="1" w:lastColumn="0" w:noHBand="0" w:noVBand="1"/>
      </w:tblPr>
      <w:tblGrid>
        <w:gridCol w:w="1951"/>
        <w:gridCol w:w="1559"/>
        <w:gridCol w:w="1418"/>
        <w:gridCol w:w="1276"/>
        <w:gridCol w:w="1559"/>
      </w:tblGrid>
      <w:tr w:rsidR="007925CF" w:rsidRPr="00983510" w14:paraId="128BBB9E" w14:textId="77777777" w:rsidTr="00E72795">
        <w:tc>
          <w:tcPr>
            <w:tcW w:w="1951" w:type="dxa"/>
            <w:tcBorders>
              <w:top w:val="single" w:sz="4" w:space="0" w:color="auto"/>
              <w:left w:val="single" w:sz="4" w:space="0" w:color="auto"/>
              <w:bottom w:val="single" w:sz="4" w:space="0" w:color="auto"/>
              <w:right w:val="single" w:sz="4" w:space="0" w:color="auto"/>
            </w:tcBorders>
          </w:tcPr>
          <w:p w14:paraId="6E251EDC" w14:textId="77777777" w:rsidR="007925CF" w:rsidRPr="00983510" w:rsidRDefault="007925CF" w:rsidP="00E72795">
            <w:pPr>
              <w:rPr>
                <w:rFonts w:asciiTheme="minorHAnsi" w:hAnsiTheme="minorHAnsi" w:cstheme="minorHAnsi"/>
                <w:b/>
              </w:rPr>
            </w:pPr>
          </w:p>
        </w:tc>
        <w:tc>
          <w:tcPr>
            <w:tcW w:w="5812" w:type="dxa"/>
            <w:gridSpan w:val="4"/>
            <w:tcBorders>
              <w:top w:val="single" w:sz="4" w:space="0" w:color="auto"/>
              <w:left w:val="single" w:sz="4" w:space="0" w:color="auto"/>
              <w:bottom w:val="single" w:sz="4" w:space="0" w:color="auto"/>
              <w:right w:val="single" w:sz="4" w:space="0" w:color="auto"/>
            </w:tcBorders>
            <w:hideMark/>
          </w:tcPr>
          <w:p w14:paraId="211DE29F"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FOCUS n=411</w:t>
            </w:r>
          </w:p>
        </w:tc>
      </w:tr>
      <w:tr w:rsidR="007925CF" w:rsidRPr="00983510" w14:paraId="0BB08D93" w14:textId="77777777" w:rsidTr="00E72795">
        <w:tc>
          <w:tcPr>
            <w:tcW w:w="1951" w:type="dxa"/>
            <w:tcBorders>
              <w:top w:val="single" w:sz="4" w:space="0" w:color="auto"/>
              <w:left w:val="single" w:sz="4" w:space="0" w:color="auto"/>
              <w:bottom w:val="single" w:sz="4" w:space="0" w:color="auto"/>
              <w:right w:val="single" w:sz="4" w:space="0" w:color="auto"/>
            </w:tcBorders>
          </w:tcPr>
          <w:p w14:paraId="15A94550" w14:textId="77777777" w:rsidR="007925CF" w:rsidRPr="00983510" w:rsidRDefault="007925CF" w:rsidP="00E72795">
            <w:pP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hideMark/>
          </w:tcPr>
          <w:p w14:paraId="19D4C849"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CR/PR*</w:t>
            </w:r>
          </w:p>
        </w:tc>
        <w:tc>
          <w:tcPr>
            <w:tcW w:w="1418" w:type="dxa"/>
            <w:tcBorders>
              <w:top w:val="single" w:sz="4" w:space="0" w:color="auto"/>
              <w:left w:val="single" w:sz="4" w:space="0" w:color="auto"/>
              <w:bottom w:val="single" w:sz="4" w:space="0" w:color="auto"/>
              <w:right w:val="single" w:sz="4" w:space="0" w:color="auto"/>
            </w:tcBorders>
            <w:hideMark/>
          </w:tcPr>
          <w:p w14:paraId="1314512B"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SD*</w:t>
            </w:r>
          </w:p>
        </w:tc>
        <w:tc>
          <w:tcPr>
            <w:tcW w:w="1276" w:type="dxa"/>
            <w:tcBorders>
              <w:top w:val="single" w:sz="4" w:space="0" w:color="auto"/>
              <w:left w:val="single" w:sz="4" w:space="0" w:color="auto"/>
              <w:bottom w:val="single" w:sz="4" w:space="0" w:color="auto"/>
              <w:right w:val="single" w:sz="4" w:space="0" w:color="auto"/>
            </w:tcBorders>
          </w:tcPr>
          <w:p w14:paraId="0D7A9E63"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PD*</w:t>
            </w:r>
          </w:p>
        </w:tc>
        <w:tc>
          <w:tcPr>
            <w:tcW w:w="1559" w:type="dxa"/>
            <w:tcBorders>
              <w:top w:val="single" w:sz="4" w:space="0" w:color="auto"/>
              <w:left w:val="single" w:sz="4" w:space="0" w:color="auto"/>
              <w:bottom w:val="single" w:sz="4" w:space="0" w:color="auto"/>
              <w:right w:val="single" w:sz="4" w:space="0" w:color="auto"/>
            </w:tcBorders>
          </w:tcPr>
          <w:p w14:paraId="341B058C"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Total</w:t>
            </w:r>
          </w:p>
        </w:tc>
      </w:tr>
      <w:tr w:rsidR="007925CF" w:rsidRPr="00983510" w14:paraId="4099F4FE" w14:textId="77777777" w:rsidTr="00E72795">
        <w:tc>
          <w:tcPr>
            <w:tcW w:w="1951" w:type="dxa"/>
            <w:tcBorders>
              <w:top w:val="single" w:sz="4" w:space="0" w:color="auto"/>
              <w:left w:val="single" w:sz="4" w:space="0" w:color="auto"/>
              <w:bottom w:val="nil"/>
              <w:right w:val="single" w:sz="4" w:space="0" w:color="auto"/>
            </w:tcBorders>
            <w:hideMark/>
          </w:tcPr>
          <w:p w14:paraId="0F33FF58" w14:textId="77777777" w:rsidR="007925CF" w:rsidRPr="00983510" w:rsidRDefault="007925CF" w:rsidP="00E72795">
            <w:pPr>
              <w:rPr>
                <w:rFonts w:asciiTheme="minorHAnsi" w:hAnsiTheme="minorHAnsi" w:cstheme="minorHAnsi"/>
              </w:rPr>
            </w:pPr>
            <w:r w:rsidRPr="00983510">
              <w:rPr>
                <w:rFonts w:asciiTheme="minorHAnsi" w:hAnsiTheme="minorHAnsi" w:cstheme="minorHAnsi"/>
              </w:rPr>
              <w:t>FU alone</w:t>
            </w:r>
          </w:p>
        </w:tc>
        <w:tc>
          <w:tcPr>
            <w:tcW w:w="1559" w:type="dxa"/>
            <w:tcBorders>
              <w:top w:val="single" w:sz="4" w:space="0" w:color="auto"/>
              <w:left w:val="single" w:sz="4" w:space="0" w:color="auto"/>
              <w:bottom w:val="nil"/>
              <w:right w:val="single" w:sz="4" w:space="0" w:color="auto"/>
            </w:tcBorders>
            <w:hideMark/>
          </w:tcPr>
          <w:p w14:paraId="58D79C9F" w14:textId="77777777" w:rsidR="007925CF" w:rsidRPr="00983510" w:rsidRDefault="007925CF" w:rsidP="00E72795">
            <w:pPr>
              <w:jc w:val="center"/>
              <w:rPr>
                <w:rFonts w:asciiTheme="minorHAnsi" w:hAnsiTheme="minorHAnsi" w:cstheme="minorHAnsi"/>
              </w:rPr>
            </w:pPr>
            <w:r w:rsidRPr="00983510">
              <w:rPr>
                <w:rFonts w:asciiTheme="minorHAnsi" w:hAnsiTheme="minorHAnsi" w:cstheme="minorHAnsi"/>
              </w:rPr>
              <w:t>108</w:t>
            </w:r>
          </w:p>
        </w:tc>
        <w:tc>
          <w:tcPr>
            <w:tcW w:w="1418" w:type="dxa"/>
            <w:tcBorders>
              <w:top w:val="single" w:sz="4" w:space="0" w:color="auto"/>
              <w:left w:val="single" w:sz="4" w:space="0" w:color="auto"/>
              <w:bottom w:val="nil"/>
              <w:right w:val="single" w:sz="4" w:space="0" w:color="auto"/>
            </w:tcBorders>
            <w:hideMark/>
          </w:tcPr>
          <w:p w14:paraId="62A06ECE" w14:textId="77777777" w:rsidR="007925CF" w:rsidRPr="00983510" w:rsidRDefault="007925CF" w:rsidP="00E72795">
            <w:pPr>
              <w:jc w:val="center"/>
              <w:rPr>
                <w:rFonts w:asciiTheme="minorHAnsi" w:hAnsiTheme="minorHAnsi" w:cstheme="minorHAnsi"/>
              </w:rPr>
            </w:pPr>
            <w:r w:rsidRPr="00983510">
              <w:rPr>
                <w:rFonts w:asciiTheme="minorHAnsi" w:hAnsiTheme="minorHAnsi" w:cstheme="minorHAnsi"/>
              </w:rPr>
              <w:t>127</w:t>
            </w:r>
          </w:p>
        </w:tc>
        <w:tc>
          <w:tcPr>
            <w:tcW w:w="1276" w:type="dxa"/>
            <w:tcBorders>
              <w:top w:val="single" w:sz="4" w:space="0" w:color="auto"/>
              <w:left w:val="single" w:sz="4" w:space="0" w:color="auto"/>
              <w:bottom w:val="nil"/>
              <w:right w:val="single" w:sz="4" w:space="0" w:color="auto"/>
            </w:tcBorders>
          </w:tcPr>
          <w:p w14:paraId="3FC7B605" w14:textId="77777777" w:rsidR="007925CF" w:rsidRPr="00983510" w:rsidRDefault="007925CF" w:rsidP="00E72795">
            <w:pPr>
              <w:jc w:val="center"/>
              <w:rPr>
                <w:rFonts w:asciiTheme="minorHAnsi" w:hAnsiTheme="minorHAnsi" w:cstheme="minorHAnsi"/>
              </w:rPr>
            </w:pPr>
            <w:r w:rsidRPr="00983510">
              <w:rPr>
                <w:rFonts w:asciiTheme="minorHAnsi" w:hAnsiTheme="minorHAnsi" w:cstheme="minorHAnsi"/>
              </w:rPr>
              <w:t>90</w:t>
            </w:r>
          </w:p>
        </w:tc>
        <w:tc>
          <w:tcPr>
            <w:tcW w:w="1559" w:type="dxa"/>
            <w:tcBorders>
              <w:top w:val="single" w:sz="4" w:space="0" w:color="auto"/>
              <w:left w:val="single" w:sz="4" w:space="0" w:color="auto"/>
              <w:bottom w:val="nil"/>
              <w:right w:val="single" w:sz="4" w:space="0" w:color="auto"/>
            </w:tcBorders>
          </w:tcPr>
          <w:p w14:paraId="6B9EA7D8"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325</w:t>
            </w:r>
          </w:p>
        </w:tc>
      </w:tr>
      <w:tr w:rsidR="007925CF" w:rsidRPr="00983510" w14:paraId="3D820EB7" w14:textId="77777777" w:rsidTr="00E72795">
        <w:tc>
          <w:tcPr>
            <w:tcW w:w="1951" w:type="dxa"/>
            <w:tcBorders>
              <w:top w:val="single" w:sz="4" w:space="0" w:color="auto"/>
              <w:left w:val="single" w:sz="4" w:space="0" w:color="auto"/>
              <w:bottom w:val="single" w:sz="4" w:space="0" w:color="auto"/>
              <w:right w:val="single" w:sz="4" w:space="0" w:color="auto"/>
            </w:tcBorders>
            <w:hideMark/>
          </w:tcPr>
          <w:p w14:paraId="0F2383C0" w14:textId="77777777" w:rsidR="007925CF" w:rsidRPr="00983510" w:rsidRDefault="007925CF" w:rsidP="00E72795">
            <w:pPr>
              <w:rPr>
                <w:rFonts w:asciiTheme="minorHAnsi" w:hAnsiTheme="minorHAnsi" w:cstheme="minorHAnsi"/>
              </w:rPr>
            </w:pPr>
            <w:proofErr w:type="spellStart"/>
            <w:r w:rsidRPr="00983510">
              <w:rPr>
                <w:rFonts w:asciiTheme="minorHAnsi" w:hAnsiTheme="minorHAnsi" w:cstheme="minorHAnsi"/>
              </w:rPr>
              <w:t>Ox+FU</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0822893" w14:textId="77777777" w:rsidR="007925CF" w:rsidRPr="00983510" w:rsidRDefault="007925CF" w:rsidP="00E72795">
            <w:pPr>
              <w:jc w:val="center"/>
              <w:rPr>
                <w:rFonts w:asciiTheme="minorHAnsi" w:hAnsiTheme="minorHAnsi" w:cstheme="minorHAnsi"/>
              </w:rPr>
            </w:pPr>
            <w:r w:rsidRPr="00983510">
              <w:rPr>
                <w:rFonts w:asciiTheme="minorHAnsi" w:hAnsiTheme="minorHAnsi" w:cstheme="minorHAnsi"/>
              </w:rPr>
              <w:t>56</w:t>
            </w:r>
          </w:p>
        </w:tc>
        <w:tc>
          <w:tcPr>
            <w:tcW w:w="1418" w:type="dxa"/>
            <w:tcBorders>
              <w:top w:val="single" w:sz="4" w:space="0" w:color="auto"/>
              <w:left w:val="single" w:sz="4" w:space="0" w:color="auto"/>
              <w:bottom w:val="single" w:sz="4" w:space="0" w:color="auto"/>
              <w:right w:val="single" w:sz="4" w:space="0" w:color="auto"/>
            </w:tcBorders>
            <w:hideMark/>
          </w:tcPr>
          <w:p w14:paraId="7C5B88B5" w14:textId="77777777" w:rsidR="007925CF" w:rsidRPr="00983510" w:rsidRDefault="007925CF" w:rsidP="00E72795">
            <w:pPr>
              <w:jc w:val="center"/>
              <w:rPr>
                <w:rFonts w:asciiTheme="minorHAnsi" w:hAnsiTheme="minorHAnsi" w:cstheme="minorHAnsi"/>
              </w:rPr>
            </w:pPr>
            <w:r w:rsidRPr="00983510">
              <w:rPr>
                <w:rFonts w:asciiTheme="minorHAnsi" w:hAnsiTheme="minorHAnsi" w:cstheme="minorHAnsi"/>
              </w:rPr>
              <w:t>19</w:t>
            </w:r>
          </w:p>
        </w:tc>
        <w:tc>
          <w:tcPr>
            <w:tcW w:w="1276" w:type="dxa"/>
            <w:tcBorders>
              <w:top w:val="single" w:sz="4" w:space="0" w:color="auto"/>
              <w:left w:val="single" w:sz="4" w:space="0" w:color="auto"/>
              <w:bottom w:val="single" w:sz="4" w:space="0" w:color="auto"/>
              <w:right w:val="single" w:sz="4" w:space="0" w:color="auto"/>
            </w:tcBorders>
          </w:tcPr>
          <w:p w14:paraId="5E988AE0" w14:textId="77777777" w:rsidR="007925CF" w:rsidRPr="00983510" w:rsidRDefault="007925CF" w:rsidP="00E72795">
            <w:pPr>
              <w:jc w:val="center"/>
              <w:rPr>
                <w:rFonts w:asciiTheme="minorHAnsi" w:hAnsiTheme="minorHAnsi" w:cstheme="minorHAnsi"/>
              </w:rPr>
            </w:pPr>
            <w:r w:rsidRPr="00983510">
              <w:rPr>
                <w:rFonts w:asciiTheme="minorHAnsi" w:hAnsiTheme="minorHAnsi" w:cstheme="minorHAnsi"/>
              </w:rPr>
              <w:t>11</w:t>
            </w:r>
          </w:p>
        </w:tc>
        <w:tc>
          <w:tcPr>
            <w:tcW w:w="1559" w:type="dxa"/>
            <w:tcBorders>
              <w:top w:val="single" w:sz="4" w:space="0" w:color="auto"/>
              <w:left w:val="single" w:sz="4" w:space="0" w:color="auto"/>
              <w:bottom w:val="single" w:sz="4" w:space="0" w:color="auto"/>
              <w:right w:val="single" w:sz="4" w:space="0" w:color="auto"/>
            </w:tcBorders>
          </w:tcPr>
          <w:p w14:paraId="1D14AEC9"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86</w:t>
            </w:r>
          </w:p>
        </w:tc>
      </w:tr>
      <w:tr w:rsidR="007925CF" w:rsidRPr="00983510" w14:paraId="5A225977" w14:textId="77777777" w:rsidTr="00E72795">
        <w:tc>
          <w:tcPr>
            <w:tcW w:w="1951" w:type="dxa"/>
            <w:tcBorders>
              <w:top w:val="single" w:sz="4" w:space="0" w:color="auto"/>
              <w:left w:val="single" w:sz="4" w:space="0" w:color="auto"/>
              <w:bottom w:val="single" w:sz="4" w:space="0" w:color="auto"/>
              <w:right w:val="single" w:sz="4" w:space="0" w:color="auto"/>
            </w:tcBorders>
            <w:hideMark/>
          </w:tcPr>
          <w:p w14:paraId="417B5713" w14:textId="77777777" w:rsidR="007925CF" w:rsidRPr="00983510" w:rsidRDefault="007925CF" w:rsidP="00E72795">
            <w:pPr>
              <w:rPr>
                <w:rFonts w:asciiTheme="minorHAnsi" w:hAnsiTheme="minorHAnsi" w:cstheme="minorHAnsi"/>
                <w:b/>
              </w:rPr>
            </w:pPr>
            <w:r w:rsidRPr="00983510">
              <w:rPr>
                <w:rFonts w:asciiTheme="minorHAnsi" w:hAnsiTheme="minorHAnsi" w:cstheme="minorHAnsi"/>
                <w:b/>
              </w:rPr>
              <w:t>TOTALS</w:t>
            </w:r>
          </w:p>
        </w:tc>
        <w:tc>
          <w:tcPr>
            <w:tcW w:w="1559" w:type="dxa"/>
            <w:tcBorders>
              <w:top w:val="single" w:sz="4" w:space="0" w:color="auto"/>
              <w:left w:val="single" w:sz="4" w:space="0" w:color="auto"/>
              <w:bottom w:val="single" w:sz="4" w:space="0" w:color="auto"/>
              <w:right w:val="single" w:sz="4" w:space="0" w:color="auto"/>
            </w:tcBorders>
            <w:hideMark/>
          </w:tcPr>
          <w:p w14:paraId="33C85084"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164</w:t>
            </w:r>
          </w:p>
        </w:tc>
        <w:tc>
          <w:tcPr>
            <w:tcW w:w="1418" w:type="dxa"/>
            <w:tcBorders>
              <w:top w:val="single" w:sz="4" w:space="0" w:color="auto"/>
              <w:left w:val="single" w:sz="4" w:space="0" w:color="auto"/>
              <w:bottom w:val="single" w:sz="4" w:space="0" w:color="auto"/>
              <w:right w:val="single" w:sz="4" w:space="0" w:color="auto"/>
            </w:tcBorders>
            <w:hideMark/>
          </w:tcPr>
          <w:p w14:paraId="26C59EE9"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146</w:t>
            </w:r>
          </w:p>
        </w:tc>
        <w:tc>
          <w:tcPr>
            <w:tcW w:w="1276" w:type="dxa"/>
            <w:tcBorders>
              <w:top w:val="single" w:sz="4" w:space="0" w:color="auto"/>
              <w:left w:val="single" w:sz="4" w:space="0" w:color="auto"/>
              <w:bottom w:val="single" w:sz="4" w:space="0" w:color="auto"/>
              <w:right w:val="single" w:sz="4" w:space="0" w:color="auto"/>
            </w:tcBorders>
          </w:tcPr>
          <w:p w14:paraId="066E2B03"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101</w:t>
            </w:r>
          </w:p>
        </w:tc>
        <w:tc>
          <w:tcPr>
            <w:tcW w:w="1559" w:type="dxa"/>
            <w:tcBorders>
              <w:top w:val="single" w:sz="4" w:space="0" w:color="auto"/>
              <w:left w:val="single" w:sz="4" w:space="0" w:color="auto"/>
              <w:bottom w:val="single" w:sz="4" w:space="0" w:color="auto"/>
              <w:right w:val="single" w:sz="4" w:space="0" w:color="auto"/>
            </w:tcBorders>
          </w:tcPr>
          <w:p w14:paraId="4B74C7D0" w14:textId="77777777" w:rsidR="007925CF" w:rsidRPr="00983510" w:rsidRDefault="007925CF" w:rsidP="00E72795">
            <w:pPr>
              <w:jc w:val="center"/>
              <w:rPr>
                <w:rFonts w:asciiTheme="minorHAnsi" w:hAnsiTheme="minorHAnsi" w:cstheme="minorHAnsi"/>
                <w:b/>
              </w:rPr>
            </w:pPr>
            <w:r w:rsidRPr="00983510">
              <w:rPr>
                <w:rFonts w:asciiTheme="minorHAnsi" w:hAnsiTheme="minorHAnsi" w:cstheme="minorHAnsi"/>
                <w:b/>
              </w:rPr>
              <w:t>411</w:t>
            </w:r>
          </w:p>
        </w:tc>
      </w:tr>
    </w:tbl>
    <w:p w14:paraId="414336A2" w14:textId="77777777" w:rsidR="00E72795" w:rsidRPr="00983510" w:rsidRDefault="007925CF" w:rsidP="00B81D53">
      <w:pPr>
        <w:jc w:val="both"/>
        <w:rPr>
          <w:rFonts w:asciiTheme="minorHAnsi" w:hAnsiTheme="minorHAnsi" w:cstheme="minorHAnsi"/>
          <w:u w:val="single"/>
        </w:rPr>
      </w:pPr>
      <w:r w:rsidRPr="00983510">
        <w:rPr>
          <w:rFonts w:asciiTheme="minorHAnsi" w:hAnsiTheme="minorHAnsi" w:cstheme="minorHAnsi"/>
          <w:i/>
        </w:rPr>
        <w:t xml:space="preserve">* CR=complete response, PR=partial response, SD=stable disease, PD=progressive disease for </w:t>
      </w:r>
      <w:proofErr w:type="gramStart"/>
      <w:r w:rsidRPr="00983510">
        <w:rPr>
          <w:rFonts w:asciiTheme="minorHAnsi" w:hAnsiTheme="minorHAnsi" w:cstheme="minorHAnsi"/>
          <w:i/>
        </w:rPr>
        <w:t>12 week</w:t>
      </w:r>
      <w:proofErr w:type="gramEnd"/>
      <w:r w:rsidRPr="00983510">
        <w:rPr>
          <w:rFonts w:asciiTheme="minorHAnsi" w:hAnsiTheme="minorHAnsi" w:cstheme="minorHAnsi"/>
          <w:i/>
        </w:rPr>
        <w:t xml:space="preserve"> response. Numbers represent eligible patients.</w:t>
      </w:r>
      <w:r w:rsidR="00E72795" w:rsidRPr="00983510">
        <w:rPr>
          <w:rFonts w:asciiTheme="minorHAnsi" w:hAnsiTheme="minorHAnsi" w:cstheme="minorHAnsi"/>
          <w:u w:val="single"/>
        </w:rPr>
        <w:t xml:space="preserve"> </w:t>
      </w:r>
    </w:p>
    <w:p w14:paraId="22FB8779" w14:textId="77777777" w:rsidR="00E72795" w:rsidRPr="00983510" w:rsidRDefault="00E72795" w:rsidP="00B81D53">
      <w:pPr>
        <w:jc w:val="both"/>
        <w:rPr>
          <w:rFonts w:asciiTheme="minorHAnsi" w:hAnsiTheme="minorHAnsi" w:cstheme="minorHAnsi"/>
          <w:u w:val="single"/>
        </w:rPr>
      </w:pPr>
    </w:p>
    <w:p w14:paraId="12C401B2" w14:textId="4A93CBBA" w:rsidR="00E72795" w:rsidRPr="00983510" w:rsidRDefault="00E72795" w:rsidP="00B81D53">
      <w:pPr>
        <w:jc w:val="both"/>
        <w:rPr>
          <w:rFonts w:asciiTheme="minorHAnsi" w:hAnsiTheme="minorHAnsi" w:cstheme="minorHAnsi"/>
          <w:u w:val="single"/>
        </w:rPr>
      </w:pPr>
      <w:r w:rsidRPr="00983510">
        <w:rPr>
          <w:rFonts w:asciiTheme="minorHAnsi" w:hAnsiTheme="minorHAnsi" w:cstheme="minorHAnsi"/>
          <w:u w:val="single"/>
        </w:rPr>
        <w:t xml:space="preserve">Definition of the S-CORT “FU alone” group </w:t>
      </w:r>
    </w:p>
    <w:p w14:paraId="0481CED4" w14:textId="77777777" w:rsidR="00E72795" w:rsidRPr="00983510" w:rsidRDefault="00E72795" w:rsidP="00B81D53">
      <w:pPr>
        <w:jc w:val="both"/>
        <w:rPr>
          <w:rFonts w:asciiTheme="minorHAnsi" w:hAnsiTheme="minorHAnsi" w:cstheme="minorHAnsi"/>
        </w:rPr>
      </w:pPr>
      <w:r w:rsidRPr="00983510">
        <w:rPr>
          <w:rFonts w:asciiTheme="minorHAnsi" w:hAnsiTheme="minorHAnsi" w:cstheme="minorHAnsi"/>
        </w:rPr>
        <w:t>710 patients randomised into FOCUS arm A (FU alone until progression and then IRI; the FOCUS reference arm) </w:t>
      </w:r>
    </w:p>
    <w:p w14:paraId="02E8413C" w14:textId="77777777" w:rsidR="00E72795" w:rsidRPr="00983510" w:rsidRDefault="00E72795" w:rsidP="00B81D53">
      <w:pPr>
        <w:jc w:val="both"/>
        <w:rPr>
          <w:rFonts w:asciiTheme="minorHAnsi" w:hAnsiTheme="minorHAnsi" w:cstheme="minorHAnsi"/>
        </w:rPr>
      </w:pPr>
      <w:r w:rsidRPr="00983510">
        <w:rPr>
          <w:rFonts w:asciiTheme="minorHAnsi" w:hAnsiTheme="minorHAnsi" w:cstheme="minorHAnsi"/>
        </w:rPr>
        <w:t xml:space="preserve">356 into arm B-IR (FU alone until progression and then FU+IRI)   </w:t>
      </w:r>
    </w:p>
    <w:p w14:paraId="231B4057" w14:textId="77777777" w:rsidR="00E72795" w:rsidRPr="00983510" w:rsidRDefault="00E72795" w:rsidP="00B81D53">
      <w:pPr>
        <w:jc w:val="both"/>
        <w:rPr>
          <w:rFonts w:asciiTheme="minorHAnsi" w:hAnsiTheme="minorHAnsi" w:cstheme="minorHAnsi"/>
        </w:rPr>
      </w:pPr>
      <w:r w:rsidRPr="00983510">
        <w:rPr>
          <w:rFonts w:asciiTheme="minorHAnsi" w:hAnsiTheme="minorHAnsi" w:cstheme="minorHAnsi"/>
        </w:rPr>
        <w:t>356 into arm B-OX (FU alone until progression and then FU+OX) </w:t>
      </w:r>
    </w:p>
    <w:p w14:paraId="677FFD28" w14:textId="77777777" w:rsidR="00E72795" w:rsidRPr="00983510" w:rsidRDefault="00E72795" w:rsidP="00B81D53">
      <w:pPr>
        <w:jc w:val="both"/>
        <w:rPr>
          <w:rFonts w:asciiTheme="minorHAnsi" w:hAnsiTheme="minorHAnsi" w:cstheme="minorHAnsi"/>
          <w:u w:val="single"/>
        </w:rPr>
      </w:pPr>
    </w:p>
    <w:p w14:paraId="341FD72D" w14:textId="77777777" w:rsidR="00E72795" w:rsidRPr="00983510" w:rsidRDefault="00E72795" w:rsidP="00B81D53">
      <w:pPr>
        <w:jc w:val="both"/>
        <w:rPr>
          <w:rFonts w:asciiTheme="minorHAnsi" w:hAnsiTheme="minorHAnsi" w:cstheme="minorHAnsi"/>
          <w:u w:val="single"/>
        </w:rPr>
      </w:pPr>
      <w:r w:rsidRPr="00983510">
        <w:rPr>
          <w:rFonts w:asciiTheme="minorHAnsi" w:hAnsiTheme="minorHAnsi" w:cstheme="minorHAnsi"/>
          <w:u w:val="single"/>
        </w:rPr>
        <w:t>Definition of the S-CORT “Oxaliplatin” group</w:t>
      </w:r>
    </w:p>
    <w:p w14:paraId="448EA58D" w14:textId="1E12234B" w:rsidR="00E72795" w:rsidRPr="00983510" w:rsidRDefault="00E72795" w:rsidP="00B81D53">
      <w:pPr>
        <w:jc w:val="both"/>
        <w:rPr>
          <w:rFonts w:asciiTheme="minorHAnsi" w:hAnsiTheme="minorHAnsi" w:cstheme="minorHAnsi"/>
        </w:rPr>
      </w:pPr>
      <w:r w:rsidRPr="00983510">
        <w:rPr>
          <w:rFonts w:asciiTheme="minorHAnsi" w:hAnsiTheme="minorHAnsi" w:cstheme="minorHAnsi"/>
        </w:rPr>
        <w:t> 357 into arm C-OX (</w:t>
      </w:r>
      <w:proofErr w:type="spellStart"/>
      <w:r w:rsidRPr="00983510">
        <w:rPr>
          <w:rFonts w:asciiTheme="minorHAnsi" w:hAnsiTheme="minorHAnsi" w:cstheme="minorHAnsi"/>
        </w:rPr>
        <w:t>FU+Ox</w:t>
      </w:r>
      <w:proofErr w:type="spellEnd"/>
      <w:r w:rsidRPr="00983510">
        <w:rPr>
          <w:rFonts w:asciiTheme="minorHAnsi" w:hAnsiTheme="minorHAnsi" w:cstheme="minorHAnsi"/>
        </w:rPr>
        <w:t xml:space="preserve"> until progression)</w:t>
      </w:r>
    </w:p>
    <w:p w14:paraId="38E0B609" w14:textId="77777777" w:rsidR="00E72795" w:rsidRPr="00983510" w:rsidRDefault="00E72795" w:rsidP="00E72795">
      <w:pPr>
        <w:rPr>
          <w:rFonts w:asciiTheme="minorHAnsi" w:hAnsiTheme="minorHAnsi" w:cstheme="minorHAnsi"/>
        </w:rPr>
      </w:pPr>
    </w:p>
    <w:p w14:paraId="72CF2170" w14:textId="44CE195F" w:rsidR="007925CF" w:rsidRPr="00983510" w:rsidRDefault="00E72795" w:rsidP="00E72795">
      <w:pPr>
        <w:pStyle w:val="Caption"/>
        <w:rPr>
          <w:rFonts w:asciiTheme="minorHAnsi" w:hAnsiTheme="minorHAnsi" w:cstheme="minorHAnsi"/>
          <w:i w:val="0"/>
          <w:szCs w:val="24"/>
        </w:rPr>
      </w:pPr>
      <w:bookmarkStart w:id="11" w:name="_Ref2869208"/>
      <w:bookmarkStart w:id="12" w:name="_Toc7095000"/>
      <w:r w:rsidRPr="00983510">
        <w:rPr>
          <w:rFonts w:asciiTheme="minorHAnsi" w:hAnsiTheme="minorHAnsi" w:cstheme="minorHAnsi"/>
        </w:rPr>
        <w:t xml:space="preserve">Table </w:t>
      </w:r>
      <w:r w:rsidRPr="00983510">
        <w:rPr>
          <w:rFonts w:asciiTheme="minorHAnsi" w:hAnsiTheme="minorHAnsi" w:cstheme="minorHAnsi"/>
        </w:rPr>
        <w:fldChar w:fldCharType="begin"/>
      </w:r>
      <w:r w:rsidRPr="00983510">
        <w:rPr>
          <w:rFonts w:asciiTheme="minorHAnsi" w:hAnsiTheme="minorHAnsi" w:cstheme="minorHAnsi"/>
        </w:rPr>
        <w:instrText xml:space="preserve"> SEQ Table \* ARABIC </w:instrText>
      </w:r>
      <w:r w:rsidRPr="00983510">
        <w:rPr>
          <w:rFonts w:asciiTheme="minorHAnsi" w:hAnsiTheme="minorHAnsi" w:cstheme="minorHAnsi"/>
        </w:rPr>
        <w:fldChar w:fldCharType="separate"/>
      </w:r>
      <w:r w:rsidR="00EF731E">
        <w:rPr>
          <w:rFonts w:asciiTheme="minorHAnsi" w:hAnsiTheme="minorHAnsi" w:cstheme="minorHAnsi"/>
          <w:noProof/>
        </w:rPr>
        <w:t>2</w:t>
      </w:r>
      <w:r w:rsidRPr="00983510">
        <w:rPr>
          <w:rFonts w:asciiTheme="minorHAnsi" w:hAnsiTheme="minorHAnsi" w:cstheme="minorHAnsi"/>
        </w:rPr>
        <w:fldChar w:fldCharType="end"/>
      </w:r>
      <w:bookmarkEnd w:id="11"/>
      <w:r w:rsidRPr="00983510">
        <w:rPr>
          <w:rFonts w:asciiTheme="minorHAnsi" w:hAnsiTheme="minorHAnsi" w:cstheme="minorHAnsi"/>
        </w:rPr>
        <w:t xml:space="preserve"> - Summary of FOCUS samples selected for </w:t>
      </w:r>
      <w:proofErr w:type="gramStart"/>
      <w:r w:rsidRPr="00983510">
        <w:rPr>
          <w:rFonts w:asciiTheme="minorHAnsi" w:hAnsiTheme="minorHAnsi" w:cstheme="minorHAnsi"/>
        </w:rPr>
        <w:t>S:CORT</w:t>
      </w:r>
      <w:proofErr w:type="gramEnd"/>
      <w:r w:rsidRPr="00983510">
        <w:rPr>
          <w:rFonts w:asciiTheme="minorHAnsi" w:hAnsiTheme="minorHAnsi" w:cstheme="minorHAnsi"/>
        </w:rPr>
        <w:t xml:space="preserve"> analysis</w:t>
      </w:r>
      <w:bookmarkEnd w:id="12"/>
    </w:p>
    <w:p w14:paraId="55AC14BB" w14:textId="77777777" w:rsidR="00B81D53" w:rsidRDefault="00B81D53" w:rsidP="00D021F8">
      <w:pPr>
        <w:jc w:val="center"/>
        <w:rPr>
          <w:rFonts w:asciiTheme="minorHAnsi" w:hAnsiTheme="minorHAnsi" w:cstheme="minorHAnsi"/>
        </w:rPr>
      </w:pPr>
    </w:p>
    <w:p w14:paraId="4AAE9D7A" w14:textId="77777777" w:rsidR="00B81D53" w:rsidRDefault="00B81D53" w:rsidP="00D021F8">
      <w:pPr>
        <w:jc w:val="center"/>
        <w:rPr>
          <w:rFonts w:asciiTheme="minorHAnsi" w:hAnsiTheme="minorHAnsi" w:cstheme="minorHAnsi"/>
        </w:rPr>
      </w:pPr>
    </w:p>
    <w:p w14:paraId="4439F806" w14:textId="77777777" w:rsidR="00B81D53" w:rsidRDefault="00B81D53" w:rsidP="00D021F8">
      <w:pPr>
        <w:jc w:val="center"/>
        <w:rPr>
          <w:rFonts w:asciiTheme="minorHAnsi" w:hAnsiTheme="minorHAnsi" w:cstheme="minorHAnsi"/>
        </w:rPr>
      </w:pPr>
    </w:p>
    <w:p w14:paraId="5F53278C" w14:textId="77777777" w:rsidR="00B81D53" w:rsidRDefault="00B81D53" w:rsidP="00D021F8">
      <w:pPr>
        <w:jc w:val="center"/>
        <w:rPr>
          <w:rFonts w:asciiTheme="minorHAnsi" w:hAnsiTheme="minorHAnsi" w:cstheme="minorHAnsi"/>
        </w:rPr>
      </w:pPr>
    </w:p>
    <w:p w14:paraId="461F878A" w14:textId="6F437C07" w:rsidR="00B81D53" w:rsidRDefault="00B81D53" w:rsidP="00D021F8">
      <w:pPr>
        <w:jc w:val="center"/>
        <w:rPr>
          <w:rFonts w:asciiTheme="minorHAnsi" w:hAnsiTheme="minorHAnsi" w:cstheme="minorHAnsi"/>
        </w:rPr>
      </w:pPr>
    </w:p>
    <w:p w14:paraId="7FA242F1" w14:textId="4FDE1E8F" w:rsidR="00B81D53" w:rsidRDefault="00B81D53" w:rsidP="00D021F8">
      <w:pPr>
        <w:jc w:val="center"/>
        <w:rPr>
          <w:rFonts w:asciiTheme="minorHAnsi" w:hAnsiTheme="minorHAnsi" w:cstheme="minorHAnsi"/>
        </w:rPr>
      </w:pPr>
    </w:p>
    <w:p w14:paraId="3A09A27C" w14:textId="39F7610B" w:rsidR="004C5AF5" w:rsidRDefault="004C5AF5" w:rsidP="00D021F8">
      <w:pPr>
        <w:jc w:val="center"/>
        <w:rPr>
          <w:rFonts w:asciiTheme="minorHAnsi" w:hAnsiTheme="minorHAnsi" w:cstheme="minorHAnsi"/>
        </w:rPr>
      </w:pPr>
      <w:r w:rsidRPr="004C5AF5">
        <w:rPr>
          <w:rFonts w:asciiTheme="minorHAnsi" w:hAnsiTheme="minorHAnsi" w:cstheme="minorHAnsi"/>
          <w:noProof/>
        </w:rPr>
        <w:drawing>
          <wp:inline distT="0" distB="0" distL="0" distR="0" wp14:anchorId="6252A3A8" wp14:editId="127FE76E">
            <wp:extent cx="5727700" cy="3221990"/>
            <wp:effectExtent l="0" t="0" r="1270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3221990"/>
                    </a:xfrm>
                    <a:prstGeom prst="rect">
                      <a:avLst/>
                    </a:prstGeom>
                  </pic:spPr>
                </pic:pic>
              </a:graphicData>
            </a:graphic>
          </wp:inline>
        </w:drawing>
      </w:r>
    </w:p>
    <w:p w14:paraId="67309C6D" w14:textId="519F249F" w:rsidR="005355A6" w:rsidRDefault="005355A6" w:rsidP="00D021F8">
      <w:pPr>
        <w:jc w:val="center"/>
        <w:rPr>
          <w:rFonts w:asciiTheme="minorHAnsi" w:hAnsiTheme="minorHAnsi" w:cstheme="minorHAnsi"/>
        </w:rPr>
      </w:pPr>
    </w:p>
    <w:p w14:paraId="033AEF5E" w14:textId="5CC9A1BB" w:rsidR="007925CF" w:rsidRDefault="004C5AF5" w:rsidP="00D021F8">
      <w:pPr>
        <w:jc w:val="center"/>
        <w:rPr>
          <w:rFonts w:asciiTheme="minorHAnsi" w:hAnsiTheme="minorHAnsi" w:cstheme="minorHAnsi"/>
        </w:rPr>
      </w:pPr>
      <w:r w:rsidRPr="004C5AF5">
        <w:rPr>
          <w:noProof/>
          <w:lang w:val="en-US"/>
        </w:rPr>
        <w:t xml:space="preserve"> </w:t>
      </w:r>
      <w:r w:rsidRPr="004C5AF5">
        <w:rPr>
          <w:rFonts w:asciiTheme="minorHAnsi" w:hAnsiTheme="minorHAnsi" w:cstheme="minorHAnsi"/>
          <w:noProof/>
          <w:lang w:val="en-US"/>
        </w:rPr>
        <w:drawing>
          <wp:inline distT="0" distB="0" distL="0" distR="0" wp14:anchorId="284CAB83" wp14:editId="5C4720B2">
            <wp:extent cx="3847811" cy="4218940"/>
            <wp:effectExtent l="0" t="0" r="0" b="0"/>
            <wp:docPr id="15" name="Content Placeholder 6">
              <a:extLst xmlns:a="http://schemas.openxmlformats.org/drawingml/2006/main">
                <a:ext uri="{FF2B5EF4-FFF2-40B4-BE49-F238E27FC236}">
                  <a16:creationId xmlns:a16="http://schemas.microsoft.com/office/drawing/2014/main" id="{3253B3C9-38D5-B74D-8F2F-69E1DDCDB11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6">
                      <a:extLst>
                        <a:ext uri="{FF2B5EF4-FFF2-40B4-BE49-F238E27FC236}">
                          <a16:creationId xmlns:a16="http://schemas.microsoft.com/office/drawing/2014/main" id="{3253B3C9-38D5-B74D-8F2F-69E1DDCDB117}"/>
                        </a:ext>
                      </a:extLst>
                    </pic:cNvPr>
                    <pic:cNvPicPr>
                      <a:picLocks noGrp="1" noChangeAspect="1"/>
                    </pic:cNvPicPr>
                  </pic:nvPicPr>
                  <pic:blipFill>
                    <a:blip r:embed="rId10"/>
                    <a:stretch>
                      <a:fillRect/>
                    </a:stretch>
                  </pic:blipFill>
                  <pic:spPr>
                    <a:xfrm>
                      <a:off x="0" y="0"/>
                      <a:ext cx="3869241" cy="4242437"/>
                    </a:xfrm>
                    <a:prstGeom prst="rect">
                      <a:avLst/>
                    </a:prstGeom>
                  </pic:spPr>
                </pic:pic>
              </a:graphicData>
            </a:graphic>
          </wp:inline>
        </w:drawing>
      </w:r>
    </w:p>
    <w:p w14:paraId="3EF0FD87" w14:textId="77777777" w:rsidR="00B81D53" w:rsidRPr="00983510" w:rsidRDefault="00B81D53" w:rsidP="00D021F8">
      <w:pPr>
        <w:jc w:val="center"/>
        <w:rPr>
          <w:rFonts w:asciiTheme="minorHAnsi" w:hAnsiTheme="minorHAnsi" w:cstheme="minorHAnsi"/>
        </w:rPr>
      </w:pPr>
    </w:p>
    <w:p w14:paraId="7D9EB2EB" w14:textId="09349250" w:rsidR="007925CF" w:rsidRPr="00983510" w:rsidRDefault="007925CF" w:rsidP="007925CF">
      <w:pPr>
        <w:pStyle w:val="Caption"/>
        <w:rPr>
          <w:rFonts w:asciiTheme="minorHAnsi" w:hAnsiTheme="minorHAnsi" w:cstheme="minorHAnsi"/>
        </w:rPr>
      </w:pPr>
      <w:bookmarkStart w:id="13" w:name="_Ref2869222"/>
      <w:bookmarkStart w:id="14" w:name="_Toc7094996"/>
      <w:r w:rsidRPr="00983510">
        <w:rPr>
          <w:rFonts w:asciiTheme="minorHAnsi" w:hAnsiTheme="minorHAnsi" w:cstheme="minorHAnsi"/>
        </w:rPr>
        <w:t xml:space="preserve">Figure </w:t>
      </w:r>
      <w:r w:rsidRPr="00983510">
        <w:rPr>
          <w:rFonts w:asciiTheme="minorHAnsi" w:hAnsiTheme="minorHAnsi" w:cstheme="minorHAnsi"/>
        </w:rPr>
        <w:fldChar w:fldCharType="begin"/>
      </w:r>
      <w:r w:rsidRPr="00983510">
        <w:rPr>
          <w:rFonts w:asciiTheme="minorHAnsi" w:hAnsiTheme="minorHAnsi" w:cstheme="minorHAnsi"/>
        </w:rPr>
        <w:instrText xml:space="preserve"> SEQ Figure \* ARABIC </w:instrText>
      </w:r>
      <w:r w:rsidRPr="00983510">
        <w:rPr>
          <w:rFonts w:asciiTheme="minorHAnsi" w:hAnsiTheme="minorHAnsi" w:cstheme="minorHAnsi"/>
        </w:rPr>
        <w:fldChar w:fldCharType="separate"/>
      </w:r>
      <w:r w:rsidR="00EF731E">
        <w:rPr>
          <w:rFonts w:asciiTheme="minorHAnsi" w:hAnsiTheme="minorHAnsi" w:cstheme="minorHAnsi"/>
          <w:noProof/>
        </w:rPr>
        <w:t>2</w:t>
      </w:r>
      <w:r w:rsidRPr="00983510">
        <w:rPr>
          <w:rFonts w:asciiTheme="minorHAnsi" w:hAnsiTheme="minorHAnsi" w:cstheme="minorHAnsi"/>
        </w:rPr>
        <w:fldChar w:fldCharType="end"/>
      </w:r>
      <w:bookmarkEnd w:id="13"/>
      <w:r w:rsidRPr="00983510">
        <w:rPr>
          <w:rFonts w:asciiTheme="minorHAnsi" w:hAnsiTheme="minorHAnsi" w:cstheme="minorHAnsi"/>
        </w:rPr>
        <w:t xml:space="preserve"> Oxaliplatin Response Sample Attrition Summary</w:t>
      </w:r>
      <w:bookmarkEnd w:id="14"/>
    </w:p>
    <w:p w14:paraId="12A3B98B" w14:textId="77777777" w:rsidR="007925CF" w:rsidRPr="00983510" w:rsidRDefault="007925CF">
      <w:pPr>
        <w:rPr>
          <w:rFonts w:asciiTheme="minorHAnsi" w:hAnsiTheme="minorHAnsi" w:cstheme="minorHAnsi"/>
        </w:rPr>
      </w:pPr>
      <w:r w:rsidRPr="00983510">
        <w:rPr>
          <w:rFonts w:asciiTheme="minorHAnsi" w:hAnsiTheme="minorHAnsi" w:cstheme="minorHAnsi"/>
        </w:rPr>
        <w:br w:type="page"/>
      </w:r>
    </w:p>
    <w:p w14:paraId="3BEA2F37" w14:textId="77777777" w:rsidR="007925CF" w:rsidRPr="00983510" w:rsidRDefault="007925CF" w:rsidP="005A089F">
      <w:pPr>
        <w:rPr>
          <w:rFonts w:asciiTheme="minorHAnsi" w:hAnsiTheme="minorHAnsi" w:cstheme="minorHAnsi"/>
        </w:rPr>
      </w:pPr>
    </w:p>
    <w:p w14:paraId="0C3C2264" w14:textId="3E3B085F" w:rsidR="007A45F8" w:rsidRDefault="007A45F8" w:rsidP="007925CF">
      <w:pPr>
        <w:pStyle w:val="Heading1"/>
        <w:ind w:left="426"/>
        <w:rPr>
          <w:rFonts w:asciiTheme="minorHAnsi" w:hAnsiTheme="minorHAnsi" w:cstheme="minorHAnsi"/>
        </w:rPr>
      </w:pPr>
      <w:bookmarkStart w:id="15" w:name="_Toc7094983"/>
      <w:r w:rsidRPr="00983510">
        <w:rPr>
          <w:rFonts w:asciiTheme="minorHAnsi" w:hAnsiTheme="minorHAnsi" w:cstheme="minorHAnsi"/>
        </w:rPr>
        <w:t xml:space="preserve">Radiation Therapy </w:t>
      </w:r>
      <w:r w:rsidR="007925CF" w:rsidRPr="00983510">
        <w:rPr>
          <w:rFonts w:asciiTheme="minorHAnsi" w:hAnsiTheme="minorHAnsi" w:cstheme="minorHAnsi"/>
        </w:rPr>
        <w:t>Response</w:t>
      </w:r>
      <w:bookmarkEnd w:id="15"/>
    </w:p>
    <w:p w14:paraId="79BD06AA" w14:textId="77777777" w:rsidR="00B81D53" w:rsidRPr="00B81D53" w:rsidRDefault="00B81D53" w:rsidP="00B81D53"/>
    <w:p w14:paraId="479F624C" w14:textId="14210E3D" w:rsidR="007925CF" w:rsidRPr="00983510" w:rsidRDefault="007925CF" w:rsidP="00B81D53">
      <w:pPr>
        <w:jc w:val="both"/>
        <w:rPr>
          <w:rFonts w:asciiTheme="minorHAnsi" w:hAnsiTheme="minorHAnsi" w:cstheme="minorHAnsi"/>
          <w:lang w:eastAsia="zh-TW"/>
        </w:rPr>
      </w:pPr>
      <w:r w:rsidRPr="00983510">
        <w:rPr>
          <w:rFonts w:asciiTheme="minorHAnsi" w:hAnsiTheme="minorHAnsi" w:cstheme="minorHAnsi"/>
        </w:rPr>
        <w:t xml:space="preserve">This is a series of 265 </w:t>
      </w:r>
      <w:r w:rsidR="00975E71">
        <w:rPr>
          <w:rFonts w:asciiTheme="minorHAnsi" w:hAnsiTheme="minorHAnsi" w:cstheme="minorHAnsi"/>
        </w:rPr>
        <w:t xml:space="preserve">pre-treatment </w:t>
      </w:r>
      <w:r w:rsidRPr="00983510">
        <w:rPr>
          <w:rFonts w:asciiTheme="minorHAnsi" w:hAnsiTheme="minorHAnsi" w:cstheme="minorHAnsi"/>
        </w:rPr>
        <w:t xml:space="preserve">rectal </w:t>
      </w:r>
      <w:r w:rsidR="00975E71">
        <w:rPr>
          <w:rFonts w:asciiTheme="minorHAnsi" w:hAnsiTheme="minorHAnsi" w:cstheme="minorHAnsi"/>
        </w:rPr>
        <w:t xml:space="preserve">cancer </w:t>
      </w:r>
      <w:r w:rsidR="00443784">
        <w:rPr>
          <w:rFonts w:asciiTheme="minorHAnsi" w:hAnsiTheme="minorHAnsi" w:cstheme="minorHAnsi"/>
        </w:rPr>
        <w:t>biopsies</w:t>
      </w:r>
      <w:r w:rsidRPr="00983510">
        <w:rPr>
          <w:rFonts w:asciiTheme="minorHAnsi" w:hAnsiTheme="minorHAnsi" w:cstheme="minorHAnsi"/>
        </w:rPr>
        <w:t xml:space="preserve"> sequentially collected from patients treated with </w:t>
      </w:r>
      <w:r w:rsidR="00443784">
        <w:rPr>
          <w:rFonts w:asciiTheme="minorHAnsi" w:hAnsiTheme="minorHAnsi" w:cstheme="minorHAnsi"/>
        </w:rPr>
        <w:t>radiotherapy with or without chemotherapy</w:t>
      </w:r>
      <w:r w:rsidRPr="00983510">
        <w:rPr>
          <w:rFonts w:asciiTheme="minorHAnsi" w:hAnsiTheme="minorHAnsi" w:cstheme="minorHAnsi"/>
        </w:rPr>
        <w:t xml:space="preserve"> in the Aberdeen cancer centre</w:t>
      </w:r>
      <w:r w:rsidR="00975E71">
        <w:rPr>
          <w:rFonts w:asciiTheme="minorHAnsi" w:hAnsiTheme="minorHAnsi" w:cstheme="minorHAnsi"/>
        </w:rPr>
        <w:t xml:space="preserve"> in routine NHS practice</w:t>
      </w:r>
      <w:r w:rsidRPr="00983510">
        <w:rPr>
          <w:rFonts w:asciiTheme="minorHAnsi" w:hAnsiTheme="minorHAnsi" w:cstheme="minorHAnsi"/>
        </w:rPr>
        <w:t xml:space="preserve">. </w:t>
      </w:r>
      <w:r w:rsidR="00975E71">
        <w:rPr>
          <w:rFonts w:asciiTheme="minorHAnsi" w:hAnsiTheme="minorHAnsi" w:cstheme="minorHAnsi"/>
        </w:rPr>
        <w:t xml:space="preserve">Permission has been granted from the Grampian biorepository for use of the samples. </w:t>
      </w:r>
      <w:r w:rsidRPr="00983510">
        <w:rPr>
          <w:rFonts w:asciiTheme="minorHAnsi" w:hAnsiTheme="minorHAnsi" w:cstheme="minorHAnsi"/>
        </w:rPr>
        <w:t xml:space="preserve">Dr Les Samuel and Prof Graeme Murray (Aberdeen) have selected </w:t>
      </w:r>
      <w:r w:rsidR="00D021F8" w:rsidRPr="00983510">
        <w:rPr>
          <w:rFonts w:asciiTheme="minorHAnsi" w:hAnsiTheme="minorHAnsi" w:cstheme="minorHAnsi"/>
        </w:rPr>
        <w:t>13</w:t>
      </w:r>
      <w:r w:rsidR="00975E71">
        <w:rPr>
          <w:rFonts w:asciiTheme="minorHAnsi" w:hAnsiTheme="minorHAnsi" w:cstheme="minorHAnsi"/>
        </w:rPr>
        <w:t>5</w:t>
      </w:r>
      <w:r w:rsidR="00D021F8" w:rsidRPr="00983510">
        <w:rPr>
          <w:rFonts w:asciiTheme="minorHAnsi" w:hAnsiTheme="minorHAnsi" w:cstheme="minorHAnsi"/>
        </w:rPr>
        <w:t xml:space="preserve"> </w:t>
      </w:r>
      <w:r w:rsidRPr="00983510">
        <w:rPr>
          <w:rFonts w:asciiTheme="minorHAnsi" w:hAnsiTheme="minorHAnsi" w:cstheme="minorHAnsi"/>
        </w:rPr>
        <w:t>patients</w:t>
      </w:r>
      <w:r w:rsidR="00D021F8" w:rsidRPr="00983510">
        <w:rPr>
          <w:rFonts w:asciiTheme="minorHAnsi" w:hAnsiTheme="minorHAnsi" w:cstheme="minorHAnsi"/>
        </w:rPr>
        <w:t xml:space="preserve"> with</w:t>
      </w:r>
      <w:r w:rsidR="00443784">
        <w:rPr>
          <w:rFonts w:asciiTheme="minorHAnsi" w:hAnsiTheme="minorHAnsi" w:cstheme="minorHAnsi"/>
        </w:rPr>
        <w:t xml:space="preserve"> same treatment regimen (45Gy in </w:t>
      </w:r>
      <w:r w:rsidR="003E4F0B">
        <w:rPr>
          <w:rFonts w:asciiTheme="minorHAnsi" w:hAnsiTheme="minorHAnsi" w:cstheme="minorHAnsi"/>
        </w:rPr>
        <w:t>2</w:t>
      </w:r>
      <w:r w:rsidR="00443784">
        <w:rPr>
          <w:rFonts w:asciiTheme="minorHAnsi" w:hAnsiTheme="minorHAnsi" w:cstheme="minorHAnsi"/>
        </w:rPr>
        <w:t xml:space="preserve">5 </w:t>
      </w:r>
      <w:r w:rsidR="003E4F0B">
        <w:rPr>
          <w:rFonts w:asciiTheme="minorHAnsi" w:hAnsiTheme="minorHAnsi" w:cstheme="minorHAnsi"/>
        </w:rPr>
        <w:t xml:space="preserve">fractions </w:t>
      </w:r>
      <w:r w:rsidR="006842A5">
        <w:rPr>
          <w:rFonts w:asciiTheme="minorHAnsi" w:hAnsiTheme="minorHAnsi" w:cstheme="minorHAnsi"/>
        </w:rPr>
        <w:t>over 5 weeks with oral capecitabine)</w:t>
      </w:r>
      <w:r w:rsidR="00D021F8" w:rsidRPr="00983510">
        <w:rPr>
          <w:rFonts w:asciiTheme="minorHAnsi" w:hAnsiTheme="minorHAnsi" w:cstheme="minorHAnsi"/>
        </w:rPr>
        <w:t xml:space="preserve"> </w:t>
      </w:r>
      <w:r w:rsidR="006842A5">
        <w:rPr>
          <w:rFonts w:asciiTheme="minorHAnsi" w:hAnsiTheme="minorHAnsi" w:cstheme="minorHAnsi"/>
        </w:rPr>
        <w:t xml:space="preserve">and </w:t>
      </w:r>
      <w:r w:rsidR="00D021F8" w:rsidRPr="00983510">
        <w:rPr>
          <w:rFonts w:asciiTheme="minorHAnsi" w:hAnsiTheme="minorHAnsi" w:cstheme="minorHAnsi"/>
        </w:rPr>
        <w:t>sufficient tissue to analyse</w:t>
      </w:r>
      <w:r w:rsidRPr="00983510">
        <w:rPr>
          <w:rFonts w:asciiTheme="minorHAnsi" w:hAnsiTheme="minorHAnsi" w:cstheme="minorHAnsi"/>
        </w:rPr>
        <w:t xml:space="preserve"> </w:t>
      </w:r>
      <w:r w:rsidR="00975E71">
        <w:rPr>
          <w:rFonts w:asciiTheme="minorHAnsi" w:hAnsiTheme="minorHAnsi" w:cstheme="minorHAnsi"/>
        </w:rPr>
        <w:t>and assessed pathological analysis</w:t>
      </w:r>
      <w:r w:rsidRPr="00983510">
        <w:rPr>
          <w:rFonts w:asciiTheme="minorHAnsi" w:hAnsiTheme="minorHAnsi" w:cstheme="minorHAnsi"/>
        </w:rPr>
        <w:t xml:space="preserve"> </w:t>
      </w:r>
      <w:r w:rsidR="00975E71">
        <w:rPr>
          <w:rFonts w:asciiTheme="minorHAnsi" w:hAnsiTheme="minorHAnsi" w:cstheme="minorHAnsi"/>
        </w:rPr>
        <w:t xml:space="preserve">of the resected tumour after RT as having: </w:t>
      </w:r>
      <w:r w:rsidRPr="00983510">
        <w:rPr>
          <w:rFonts w:asciiTheme="minorHAnsi" w:hAnsiTheme="minorHAnsi" w:cstheme="minorHAnsi"/>
        </w:rPr>
        <w:t>complete response</w:t>
      </w:r>
      <w:r w:rsidR="00D021F8" w:rsidRPr="00983510">
        <w:rPr>
          <w:rFonts w:asciiTheme="minorHAnsi" w:hAnsiTheme="minorHAnsi" w:cstheme="minorHAnsi"/>
        </w:rPr>
        <w:t xml:space="preserve"> (35)</w:t>
      </w:r>
      <w:r w:rsidRPr="00983510">
        <w:rPr>
          <w:rFonts w:asciiTheme="minorHAnsi" w:hAnsiTheme="minorHAnsi" w:cstheme="minorHAnsi"/>
        </w:rPr>
        <w:t>, good partial response</w:t>
      </w:r>
      <w:r w:rsidR="00D021F8" w:rsidRPr="00983510">
        <w:rPr>
          <w:rFonts w:asciiTheme="minorHAnsi" w:hAnsiTheme="minorHAnsi" w:cstheme="minorHAnsi"/>
        </w:rPr>
        <w:t xml:space="preserve"> (48)</w:t>
      </w:r>
      <w:r w:rsidRPr="00983510">
        <w:rPr>
          <w:rFonts w:asciiTheme="minorHAnsi" w:hAnsiTheme="minorHAnsi" w:cstheme="minorHAnsi"/>
        </w:rPr>
        <w:t>, partial response</w:t>
      </w:r>
      <w:r w:rsidR="00D021F8" w:rsidRPr="00983510">
        <w:rPr>
          <w:rFonts w:asciiTheme="minorHAnsi" w:hAnsiTheme="minorHAnsi" w:cstheme="minorHAnsi"/>
        </w:rPr>
        <w:t xml:space="preserve"> (42)</w:t>
      </w:r>
      <w:r w:rsidRPr="00983510">
        <w:rPr>
          <w:rFonts w:asciiTheme="minorHAnsi" w:hAnsiTheme="minorHAnsi" w:cstheme="minorHAnsi"/>
        </w:rPr>
        <w:t xml:space="preserve"> and minimal response</w:t>
      </w:r>
      <w:r w:rsidR="00D021F8" w:rsidRPr="00983510">
        <w:rPr>
          <w:rFonts w:asciiTheme="minorHAnsi" w:hAnsiTheme="minorHAnsi" w:cstheme="minorHAnsi"/>
        </w:rPr>
        <w:t xml:space="preserve"> (6) as defined below</w:t>
      </w:r>
      <w:r w:rsidRPr="00983510">
        <w:rPr>
          <w:rFonts w:asciiTheme="minorHAnsi" w:hAnsiTheme="minorHAnsi" w:cstheme="minorHAnsi"/>
          <w:lang w:eastAsia="zh-TW"/>
        </w:rPr>
        <w:t>:</w:t>
      </w:r>
    </w:p>
    <w:p w14:paraId="488AEBD4" w14:textId="77777777" w:rsidR="007925CF" w:rsidRPr="00983510" w:rsidRDefault="007925CF" w:rsidP="00B81D53">
      <w:pPr>
        <w:numPr>
          <w:ilvl w:val="0"/>
          <w:numId w:val="8"/>
        </w:numPr>
        <w:jc w:val="both"/>
        <w:rPr>
          <w:rFonts w:asciiTheme="minorHAnsi" w:hAnsiTheme="minorHAnsi" w:cstheme="minorHAnsi"/>
          <w:lang w:eastAsia="zh-TW"/>
        </w:rPr>
      </w:pPr>
      <w:r w:rsidRPr="00983510">
        <w:rPr>
          <w:rFonts w:asciiTheme="minorHAnsi" w:hAnsiTheme="minorHAnsi" w:cstheme="minorHAnsi"/>
          <w:lang w:eastAsia="zh-TW"/>
        </w:rPr>
        <w:t xml:space="preserve">Complete response: complete absence of any microscopic evidence of residual cancer cells. </w:t>
      </w:r>
    </w:p>
    <w:p w14:paraId="14860547" w14:textId="77777777" w:rsidR="007925CF" w:rsidRPr="00983510" w:rsidRDefault="007925CF" w:rsidP="00B81D53">
      <w:pPr>
        <w:numPr>
          <w:ilvl w:val="0"/>
          <w:numId w:val="8"/>
        </w:numPr>
        <w:jc w:val="both"/>
        <w:rPr>
          <w:rFonts w:asciiTheme="minorHAnsi" w:hAnsiTheme="minorHAnsi" w:cstheme="minorHAnsi"/>
          <w:lang w:eastAsia="zh-TW"/>
        </w:rPr>
      </w:pPr>
      <w:r w:rsidRPr="00983510">
        <w:rPr>
          <w:rFonts w:asciiTheme="minorHAnsi" w:hAnsiTheme="minorHAnsi" w:cstheme="minorHAnsi"/>
          <w:lang w:eastAsia="zh-TW"/>
        </w:rPr>
        <w:t xml:space="preserve">Good partial response: There are only small foci of cells as evidence of residual cancer cells. </w:t>
      </w:r>
    </w:p>
    <w:p w14:paraId="74851F6D" w14:textId="77777777" w:rsidR="007925CF" w:rsidRPr="00983510" w:rsidRDefault="007925CF" w:rsidP="00B81D53">
      <w:pPr>
        <w:numPr>
          <w:ilvl w:val="0"/>
          <w:numId w:val="8"/>
        </w:numPr>
        <w:jc w:val="both"/>
        <w:rPr>
          <w:rFonts w:asciiTheme="minorHAnsi" w:hAnsiTheme="minorHAnsi" w:cstheme="minorHAnsi"/>
          <w:lang w:eastAsia="zh-TW"/>
        </w:rPr>
      </w:pPr>
      <w:r w:rsidRPr="00983510">
        <w:rPr>
          <w:rFonts w:asciiTheme="minorHAnsi" w:hAnsiTheme="minorHAnsi" w:cstheme="minorHAnsi"/>
          <w:lang w:eastAsia="zh-TW"/>
        </w:rPr>
        <w:t>Partial response: There is evidence of response to radiotherapy but substantial tumour remains.</w:t>
      </w:r>
    </w:p>
    <w:p w14:paraId="32138000" w14:textId="6476FAB0" w:rsidR="00D021F8" w:rsidRPr="00983510" w:rsidRDefault="007925CF" w:rsidP="00B81D53">
      <w:pPr>
        <w:numPr>
          <w:ilvl w:val="0"/>
          <w:numId w:val="8"/>
        </w:numPr>
        <w:jc w:val="both"/>
        <w:rPr>
          <w:rFonts w:asciiTheme="minorHAnsi" w:hAnsiTheme="minorHAnsi" w:cstheme="minorHAnsi"/>
          <w:lang w:eastAsia="zh-TW"/>
        </w:rPr>
      </w:pPr>
      <w:r w:rsidRPr="00983510">
        <w:rPr>
          <w:rFonts w:asciiTheme="minorHAnsi" w:hAnsiTheme="minorHAnsi" w:cstheme="minorHAnsi"/>
          <w:lang w:eastAsia="zh-TW"/>
        </w:rPr>
        <w:t xml:space="preserve">Minimal response: No reduction in tumour volume or tumour progression. </w:t>
      </w:r>
    </w:p>
    <w:p w14:paraId="6D07E931" w14:textId="77777777" w:rsidR="00D021F8" w:rsidRPr="00983510" w:rsidRDefault="00D021F8" w:rsidP="00B81D53">
      <w:pPr>
        <w:jc w:val="both"/>
        <w:rPr>
          <w:rFonts w:asciiTheme="minorHAnsi" w:hAnsiTheme="minorHAnsi" w:cstheme="minorHAnsi"/>
          <w:lang w:eastAsia="zh-TW"/>
        </w:rPr>
      </w:pPr>
    </w:p>
    <w:p w14:paraId="3C7A469D" w14:textId="3628E49C" w:rsidR="00D021F8" w:rsidRPr="00983510" w:rsidRDefault="00D021F8" w:rsidP="00B81D53">
      <w:pPr>
        <w:jc w:val="both"/>
        <w:rPr>
          <w:rFonts w:asciiTheme="minorHAnsi" w:hAnsiTheme="minorHAnsi" w:cstheme="minorHAnsi"/>
          <w:lang w:eastAsia="zh-TW"/>
        </w:rPr>
      </w:pPr>
      <w:r w:rsidRPr="00983510">
        <w:rPr>
          <w:rFonts w:asciiTheme="minorHAnsi" w:hAnsiTheme="minorHAnsi" w:cstheme="minorHAnsi"/>
        </w:rPr>
        <w:fldChar w:fldCharType="begin"/>
      </w:r>
      <w:r w:rsidRPr="00983510">
        <w:rPr>
          <w:rFonts w:asciiTheme="minorHAnsi" w:hAnsiTheme="minorHAnsi" w:cstheme="minorHAnsi"/>
        </w:rPr>
        <w:instrText xml:space="preserve"> REF _Ref2869731 \h </w:instrText>
      </w:r>
      <w:r w:rsidR="00983510">
        <w:rPr>
          <w:rFonts w:asciiTheme="minorHAnsi" w:hAnsiTheme="minorHAnsi" w:cstheme="minorHAnsi"/>
        </w:rPr>
        <w:instrText xml:space="preserve"> \* MERGEFORMAT </w:instrText>
      </w:r>
      <w:r w:rsidRPr="00983510">
        <w:rPr>
          <w:rFonts w:asciiTheme="minorHAnsi" w:hAnsiTheme="minorHAnsi" w:cstheme="minorHAnsi"/>
        </w:rPr>
      </w:r>
      <w:r w:rsidRPr="00983510">
        <w:rPr>
          <w:rFonts w:asciiTheme="minorHAnsi" w:hAnsiTheme="minorHAnsi" w:cstheme="minorHAnsi"/>
        </w:rPr>
        <w:fldChar w:fldCharType="separate"/>
      </w:r>
      <w:r w:rsidR="00EF731E" w:rsidRPr="00983510">
        <w:rPr>
          <w:rFonts w:asciiTheme="minorHAnsi" w:hAnsiTheme="minorHAnsi" w:cstheme="minorHAnsi"/>
        </w:rPr>
        <w:t xml:space="preserve">Figure </w:t>
      </w:r>
      <w:r w:rsidR="00EF731E">
        <w:rPr>
          <w:rFonts w:asciiTheme="minorHAnsi" w:hAnsiTheme="minorHAnsi" w:cstheme="minorHAnsi"/>
          <w:noProof/>
        </w:rPr>
        <w:t>3</w:t>
      </w:r>
      <w:r w:rsidRPr="00983510">
        <w:rPr>
          <w:rFonts w:asciiTheme="minorHAnsi" w:hAnsiTheme="minorHAnsi" w:cstheme="minorHAnsi"/>
        </w:rPr>
        <w:fldChar w:fldCharType="end"/>
      </w:r>
      <w:r w:rsidRPr="00983510">
        <w:rPr>
          <w:rFonts w:asciiTheme="minorHAnsi" w:hAnsiTheme="minorHAnsi" w:cstheme="minorHAnsi"/>
        </w:rPr>
        <w:t xml:space="preserve"> summarises the sample </w:t>
      </w:r>
      <w:proofErr w:type="spellStart"/>
      <w:r w:rsidRPr="00983510">
        <w:rPr>
          <w:rFonts w:asciiTheme="minorHAnsi" w:hAnsiTheme="minorHAnsi" w:cstheme="minorHAnsi"/>
        </w:rPr>
        <w:t>drop out</w:t>
      </w:r>
      <w:proofErr w:type="spellEnd"/>
      <w:r w:rsidRPr="00983510">
        <w:rPr>
          <w:rFonts w:asciiTheme="minorHAnsi" w:hAnsiTheme="minorHAnsi" w:cstheme="minorHAnsi"/>
        </w:rPr>
        <w:t xml:space="preserve"> rates for each assay and the number of patients we have w</w:t>
      </w:r>
      <w:r w:rsidR="008A17DA">
        <w:rPr>
          <w:rFonts w:asciiTheme="minorHAnsi" w:hAnsiTheme="minorHAnsi" w:cstheme="minorHAnsi"/>
        </w:rPr>
        <w:t>ith</w:t>
      </w:r>
      <w:r w:rsidRPr="00983510">
        <w:rPr>
          <w:rFonts w:asciiTheme="minorHAnsi" w:hAnsiTheme="minorHAnsi" w:cstheme="minorHAnsi"/>
        </w:rPr>
        <w:t xml:space="preserve"> </w:t>
      </w:r>
      <w:r w:rsidR="006842A5">
        <w:rPr>
          <w:rFonts w:asciiTheme="minorHAnsi" w:hAnsiTheme="minorHAnsi" w:cstheme="minorHAnsi"/>
        </w:rPr>
        <w:t xml:space="preserve">each </w:t>
      </w:r>
      <w:r w:rsidRPr="00983510">
        <w:rPr>
          <w:rFonts w:asciiTheme="minorHAnsi" w:hAnsiTheme="minorHAnsi" w:cstheme="minorHAnsi"/>
        </w:rPr>
        <w:t xml:space="preserve">type of data. In </w:t>
      </w:r>
      <w:r w:rsidR="00B81D53" w:rsidRPr="00983510">
        <w:rPr>
          <w:rFonts w:asciiTheme="minorHAnsi" w:hAnsiTheme="minorHAnsi" w:cstheme="minorHAnsi"/>
        </w:rPr>
        <w:t>addition,</w:t>
      </w:r>
      <w:r w:rsidRPr="00983510">
        <w:rPr>
          <w:rFonts w:asciiTheme="minorHAnsi" w:hAnsiTheme="minorHAnsi" w:cstheme="minorHAnsi"/>
        </w:rPr>
        <w:t xml:space="preserve"> we have </w:t>
      </w:r>
      <w:r w:rsidR="00E54320">
        <w:rPr>
          <w:rFonts w:asciiTheme="minorHAnsi" w:hAnsiTheme="minorHAnsi" w:cstheme="minorHAnsi"/>
        </w:rPr>
        <w:t>digital H&amp;E images for each patient</w:t>
      </w:r>
      <w:r w:rsidR="00975E71">
        <w:rPr>
          <w:rFonts w:asciiTheme="minorHAnsi" w:hAnsiTheme="minorHAnsi" w:cstheme="minorHAnsi"/>
        </w:rPr>
        <w:t>’</w:t>
      </w:r>
      <w:r w:rsidR="00E54320">
        <w:rPr>
          <w:rFonts w:asciiTheme="minorHAnsi" w:hAnsiTheme="minorHAnsi" w:cstheme="minorHAnsi"/>
        </w:rPr>
        <w:t>s tumour.</w:t>
      </w:r>
      <w:r w:rsidR="00975E71">
        <w:rPr>
          <w:rFonts w:asciiTheme="minorHAnsi" w:hAnsiTheme="minorHAnsi" w:cstheme="minorHAnsi"/>
        </w:rPr>
        <w:t xml:space="preserve">  Note that in light of the small volume pre-treatment biopsies there was a significant drop out for the DNA methylation analysis. </w:t>
      </w:r>
    </w:p>
    <w:p w14:paraId="437C19F0" w14:textId="6389E746" w:rsidR="00D021F8" w:rsidRPr="00983510" w:rsidRDefault="00D021F8">
      <w:pPr>
        <w:rPr>
          <w:rFonts w:asciiTheme="minorHAnsi" w:hAnsiTheme="minorHAnsi" w:cstheme="minorHAnsi"/>
          <w:lang w:eastAsia="zh-TW"/>
        </w:rPr>
      </w:pPr>
      <w:r w:rsidRPr="00983510">
        <w:rPr>
          <w:rFonts w:asciiTheme="minorHAnsi" w:hAnsiTheme="minorHAnsi" w:cstheme="minorHAnsi"/>
          <w:lang w:eastAsia="zh-TW"/>
        </w:rPr>
        <w:br w:type="page"/>
      </w:r>
    </w:p>
    <w:p w14:paraId="09783ADE" w14:textId="77777777" w:rsidR="007925CF" w:rsidRPr="00983510" w:rsidRDefault="007925CF" w:rsidP="00983510">
      <w:pPr>
        <w:ind w:left="360"/>
        <w:rPr>
          <w:rFonts w:asciiTheme="minorHAnsi" w:hAnsiTheme="minorHAnsi" w:cstheme="minorHAnsi"/>
          <w:lang w:eastAsia="zh-TW"/>
        </w:rPr>
      </w:pPr>
    </w:p>
    <w:p w14:paraId="05DD0CAE" w14:textId="5EBCA190" w:rsidR="007A45F8" w:rsidRPr="00983510" w:rsidRDefault="00F141BF" w:rsidP="00D021F8">
      <w:pPr>
        <w:jc w:val="center"/>
        <w:rPr>
          <w:rFonts w:asciiTheme="minorHAnsi" w:hAnsiTheme="minorHAnsi" w:cstheme="minorHAnsi"/>
        </w:rPr>
      </w:pPr>
      <w:r w:rsidRPr="00983510">
        <w:rPr>
          <w:rFonts w:asciiTheme="minorHAnsi" w:hAnsiTheme="minorHAnsi" w:cstheme="minorHAnsi"/>
          <w:noProof/>
          <w:lang w:val="en-US"/>
        </w:rPr>
        <w:drawing>
          <wp:inline distT="0" distB="0" distL="0" distR="0" wp14:anchorId="058F0AA0" wp14:editId="2AE05184">
            <wp:extent cx="5727700" cy="3221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3221990"/>
                    </a:xfrm>
                    <a:prstGeom prst="rect">
                      <a:avLst/>
                    </a:prstGeom>
                  </pic:spPr>
                </pic:pic>
              </a:graphicData>
            </a:graphic>
          </wp:inline>
        </w:drawing>
      </w:r>
    </w:p>
    <w:p w14:paraId="51975E85" w14:textId="73E94A6B" w:rsidR="00F141BF" w:rsidRDefault="00F141BF" w:rsidP="00D021F8">
      <w:pPr>
        <w:jc w:val="center"/>
        <w:rPr>
          <w:rFonts w:asciiTheme="minorHAnsi" w:hAnsiTheme="minorHAnsi" w:cstheme="minorHAnsi"/>
        </w:rPr>
      </w:pPr>
      <w:r w:rsidRPr="00983510">
        <w:rPr>
          <w:rFonts w:asciiTheme="minorHAnsi" w:hAnsiTheme="minorHAnsi" w:cstheme="minorHAnsi"/>
          <w:noProof/>
          <w:lang w:val="en-US"/>
        </w:rPr>
        <w:drawing>
          <wp:inline distT="0" distB="0" distL="0" distR="0" wp14:anchorId="43D82CCE" wp14:editId="0BD9BF11">
            <wp:extent cx="3273985" cy="3570531"/>
            <wp:effectExtent l="0" t="0" r="3175" b="0"/>
            <wp:docPr id="11" name="Content Placeholder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pic:cNvPicPr>
                      <a:picLocks noGrp="1"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77595" cy="3574468"/>
                    </a:xfrm>
                    <a:prstGeom prst="rect">
                      <a:avLst/>
                    </a:prstGeom>
                  </pic:spPr>
                </pic:pic>
              </a:graphicData>
            </a:graphic>
          </wp:inline>
        </w:drawing>
      </w:r>
    </w:p>
    <w:p w14:paraId="57D8D591" w14:textId="77777777" w:rsidR="00B81D53" w:rsidRPr="00983510" w:rsidRDefault="00B81D53" w:rsidP="00D021F8">
      <w:pPr>
        <w:jc w:val="center"/>
        <w:rPr>
          <w:rFonts w:asciiTheme="minorHAnsi" w:hAnsiTheme="minorHAnsi" w:cstheme="minorHAnsi"/>
        </w:rPr>
      </w:pPr>
    </w:p>
    <w:p w14:paraId="1BF1B040" w14:textId="59E8AB86" w:rsidR="007925CF" w:rsidRPr="00983510" w:rsidRDefault="007925CF" w:rsidP="007925CF">
      <w:pPr>
        <w:pStyle w:val="Caption"/>
        <w:rPr>
          <w:rFonts w:asciiTheme="minorHAnsi" w:hAnsiTheme="minorHAnsi" w:cstheme="minorHAnsi"/>
        </w:rPr>
      </w:pPr>
      <w:bookmarkStart w:id="16" w:name="_Ref2869731"/>
      <w:bookmarkStart w:id="17" w:name="_Toc7094997"/>
      <w:r w:rsidRPr="00983510">
        <w:rPr>
          <w:rFonts w:asciiTheme="minorHAnsi" w:hAnsiTheme="minorHAnsi" w:cstheme="minorHAnsi"/>
        </w:rPr>
        <w:t xml:space="preserve">Figure </w:t>
      </w:r>
      <w:r w:rsidRPr="00983510">
        <w:rPr>
          <w:rFonts w:asciiTheme="minorHAnsi" w:hAnsiTheme="minorHAnsi" w:cstheme="minorHAnsi"/>
        </w:rPr>
        <w:fldChar w:fldCharType="begin"/>
      </w:r>
      <w:r w:rsidRPr="00983510">
        <w:rPr>
          <w:rFonts w:asciiTheme="minorHAnsi" w:hAnsiTheme="minorHAnsi" w:cstheme="minorHAnsi"/>
        </w:rPr>
        <w:instrText xml:space="preserve"> SEQ Figure \* ARABIC </w:instrText>
      </w:r>
      <w:r w:rsidRPr="00983510">
        <w:rPr>
          <w:rFonts w:asciiTheme="minorHAnsi" w:hAnsiTheme="minorHAnsi" w:cstheme="minorHAnsi"/>
        </w:rPr>
        <w:fldChar w:fldCharType="separate"/>
      </w:r>
      <w:r w:rsidR="00EF731E">
        <w:rPr>
          <w:rFonts w:asciiTheme="minorHAnsi" w:hAnsiTheme="minorHAnsi" w:cstheme="minorHAnsi"/>
          <w:noProof/>
        </w:rPr>
        <w:t>3</w:t>
      </w:r>
      <w:r w:rsidRPr="00983510">
        <w:rPr>
          <w:rFonts w:asciiTheme="minorHAnsi" w:hAnsiTheme="minorHAnsi" w:cstheme="minorHAnsi"/>
        </w:rPr>
        <w:fldChar w:fldCharType="end"/>
      </w:r>
      <w:bookmarkEnd w:id="16"/>
      <w:r w:rsidRPr="00983510">
        <w:rPr>
          <w:rFonts w:asciiTheme="minorHAnsi" w:hAnsiTheme="minorHAnsi" w:cstheme="minorHAnsi"/>
        </w:rPr>
        <w:t xml:space="preserve"> Radiation Therapy Response Sample Attrition Summary</w:t>
      </w:r>
      <w:bookmarkEnd w:id="17"/>
    </w:p>
    <w:p w14:paraId="711341B0" w14:textId="77777777" w:rsidR="007925CF" w:rsidRPr="00983510" w:rsidRDefault="007925CF" w:rsidP="005A089F">
      <w:pPr>
        <w:rPr>
          <w:rFonts w:asciiTheme="minorHAnsi" w:hAnsiTheme="minorHAnsi" w:cstheme="minorHAnsi"/>
        </w:rPr>
      </w:pPr>
    </w:p>
    <w:p w14:paraId="29EAB8C4" w14:textId="77777777" w:rsidR="007925CF" w:rsidRPr="00983510" w:rsidRDefault="007925CF">
      <w:pPr>
        <w:rPr>
          <w:rFonts w:asciiTheme="minorHAnsi" w:hAnsiTheme="minorHAnsi" w:cstheme="minorHAnsi"/>
        </w:rPr>
      </w:pPr>
      <w:r w:rsidRPr="00983510">
        <w:rPr>
          <w:rFonts w:asciiTheme="minorHAnsi" w:hAnsiTheme="minorHAnsi" w:cstheme="minorHAnsi"/>
        </w:rPr>
        <w:br w:type="page"/>
      </w:r>
    </w:p>
    <w:p w14:paraId="2A189CA6" w14:textId="77777777" w:rsidR="007925CF" w:rsidRPr="00983510" w:rsidRDefault="007925CF" w:rsidP="005A089F">
      <w:pPr>
        <w:rPr>
          <w:rFonts w:asciiTheme="minorHAnsi" w:hAnsiTheme="minorHAnsi" w:cstheme="minorHAnsi"/>
        </w:rPr>
      </w:pPr>
    </w:p>
    <w:p w14:paraId="5852284D" w14:textId="34860EB1" w:rsidR="007A45F8" w:rsidRDefault="007A45F8" w:rsidP="007925CF">
      <w:pPr>
        <w:pStyle w:val="Heading1"/>
        <w:ind w:left="426"/>
        <w:rPr>
          <w:rFonts w:asciiTheme="minorHAnsi" w:hAnsiTheme="minorHAnsi" w:cstheme="minorHAnsi"/>
        </w:rPr>
      </w:pPr>
      <w:bookmarkStart w:id="18" w:name="_Toc7094984"/>
      <w:r w:rsidRPr="00983510">
        <w:rPr>
          <w:rFonts w:asciiTheme="minorHAnsi" w:hAnsiTheme="minorHAnsi" w:cstheme="minorHAnsi"/>
        </w:rPr>
        <w:t xml:space="preserve">Cetuximab </w:t>
      </w:r>
      <w:r w:rsidR="007925CF" w:rsidRPr="00983510">
        <w:rPr>
          <w:rFonts w:asciiTheme="minorHAnsi" w:hAnsiTheme="minorHAnsi" w:cstheme="minorHAnsi"/>
        </w:rPr>
        <w:t>Response</w:t>
      </w:r>
      <w:bookmarkEnd w:id="18"/>
    </w:p>
    <w:p w14:paraId="15EE6F2D" w14:textId="77777777" w:rsidR="00B81D53" w:rsidRPr="00B81D53" w:rsidRDefault="00B81D53" w:rsidP="00B81D53"/>
    <w:p w14:paraId="7813C8D6" w14:textId="445E7E82" w:rsidR="00E54320" w:rsidRDefault="00D021F8" w:rsidP="00983510">
      <w:pPr>
        <w:jc w:val="both"/>
        <w:rPr>
          <w:rFonts w:asciiTheme="minorHAnsi" w:hAnsiTheme="minorHAnsi" w:cstheme="minorHAnsi"/>
        </w:rPr>
      </w:pPr>
      <w:r w:rsidRPr="00983510">
        <w:rPr>
          <w:rFonts w:asciiTheme="minorHAnsi" w:hAnsiTheme="minorHAnsi" w:cstheme="minorHAnsi"/>
        </w:rPr>
        <w:t>In order to understand in more detail the molecular basis of response to cetuximab, samples fr</w:t>
      </w:r>
      <w:r w:rsidR="001E3B50">
        <w:rPr>
          <w:rFonts w:asciiTheme="minorHAnsi" w:hAnsiTheme="minorHAnsi" w:cstheme="minorHAnsi"/>
        </w:rPr>
        <w:t>o</w:t>
      </w:r>
      <w:r w:rsidRPr="00983510">
        <w:rPr>
          <w:rFonts w:asciiTheme="minorHAnsi" w:hAnsiTheme="minorHAnsi" w:cstheme="minorHAnsi"/>
        </w:rPr>
        <w:t>m the New</w:t>
      </w:r>
      <w:r w:rsidR="008A17DA">
        <w:rPr>
          <w:rFonts w:asciiTheme="minorHAnsi" w:hAnsiTheme="minorHAnsi" w:cstheme="minorHAnsi"/>
        </w:rPr>
        <w:t xml:space="preserve"> </w:t>
      </w:r>
      <w:r w:rsidRPr="00983510">
        <w:rPr>
          <w:rFonts w:asciiTheme="minorHAnsi" w:hAnsiTheme="minorHAnsi" w:cstheme="minorHAnsi"/>
        </w:rPr>
        <w:t xml:space="preserve">EPOC </w:t>
      </w:r>
      <w:r w:rsidRPr="00983510">
        <w:rPr>
          <w:rFonts w:asciiTheme="minorHAnsi" w:hAnsiTheme="minorHAnsi" w:cstheme="minorHAnsi"/>
        </w:rPr>
        <w:fldChar w:fldCharType="begin" w:fldLock="1"/>
      </w:r>
      <w:r w:rsidRPr="00983510">
        <w:rPr>
          <w:rFonts w:asciiTheme="minorHAnsi" w:hAnsiTheme="minorHAnsi" w:cstheme="minorHAnsi"/>
        </w:rPr>
        <w:instrText>ADDIN CSL_CITATION {"citationItems":[{"id":"ITEM-1","itemData":{"DOI":"10.1016/S1470-2045(14)70105-6","ISSN":"1474-5488","PMID":"24717919","abstract":"BACKGROUND: Surgery for colorectal liver metastases results in an overall survival of about 40% at 5 years. Progression-free survival is increased with the addition of oxaliplatin and fluorouracil chemotherapy. The addition of cetuximab to these chemotherapy regimens results in an overall survival advantage in patients with advanced disease who have the KRAS exon 2 wild-type tumour genotype. We aimed to assess the benefit of addition of cetuximab to standard chemotherapy in patients with resectable colorectal liver metastasis.\n\nMETHODS: Patients with KRAS exon 2 wild-type resectable or suboptimally resectable colorectal liver metastases were randomised in a 1:1 ratio to receive chemotherapy with or without cetuximab before and after liver resection. Randomisation was done using minimisation with factors of surgical centre, poor prognostic tumour (one or more of: ≥ 4 metastases, N2 disease, or poor differentiation of primary tumour), and previous adjuvant treatment with oxaliplatin. Chemotherapy consisted of oxaliplatin 85 mg/m(2) intravenously over 2 h and fluorouracil bolus 400 mg/m(2) intravenously over 5 min, followed by a 46 h infusion of fluorouracil 2400 mg/m(2) repeated every 2 weeks (regimen one) or oxaliplatin 130 mg/m(2) intravenously over 2 h and oral capecitabine 1000 mg/m(2) twice daily on days 1-14 repeated every 3 weeks (regimen two). Patients who had received adjuvant oxaliplatin could receive irinotecan 180 mg/m(2) intravenously over 30 min with fluorouracil instead of oxaliplatin (regimen three). Cetuximab was given as an intravenous dose of 500 mg/m(2) every 2 weeks with regimen one and three or a loading dose of 400 mg/m(2) followed by a weekly infusion of 250 mg/m(2) with regimen two. The primary endpoint was progression-free survival. This is an interim analysis, up to Nov 1, 2012, when the trial was closed, having met protocol-defined futility criteria. This trial is registered, ISRCTN22944367.\n\nFINDINGS: 128 KRAS exon 2 wild-type patients were randomised to chemotherapy alone and 129 to chemotherapy with cetuximab between Feb 26, 2007, and Nov 1, 2012. 117 patients in the chemotherapy alone group and 119 in the chemotherapy plus cetuximab group were included in the primary analysis. The median follow-up was 21.1 months (95% CI 12.6-33.8) in the chemotherapy alone group and 19.8 months (12.2-28.7) in the chemotherapy plus cetuximab group. With an overall median follow-up of 20.7 months (95% CI 17.9-25.6) and 123 (58%) of 212 requi…","author":[{"dropping-particle":"","family":"Primrose","given":"John","non-dropping-particle":"","parse-names":false,"suffix":""},{"dropping-particle":"","family":"Falk","given":"Stephen","non-dropping-particle":"","parse-names":false,"suffix":""},{"dropping-particle":"","family":"Finch-Jones","given":"Meg","non-dropping-particle":"","parse-names":false,"suffix":""},{"dropping-particle":"","family":"Valle","given":"Juan","non-dropping-particle":"","parse-names":false,"suffix":""},{"dropping-particle":"","family":"O'Reilly","given":"Derek","non-dropping-particle":"","parse-names":false,"suffix":""},{"dropping-particle":"","family":"Siriwardena","given":"Ajith","non-dropping-particle":"","parse-names":false,"suffix":""},{"dropping-particle":"","family":"Hornbuckle","given":"Joanne","non-dropping-particle":"","parse-names":false,"suffix":""},{"dropping-particle":"","family":"Peterson","given":"Mark","non-dropping-particle":"","parse-names":false,"suffix":""},{"dropping-particle":"","family":"Rees","given":"Myrddin","non-dropping-particle":"","parse-names":false,"suffix":""},{"dropping-particle":"","family":"Iveson","given":"Tim","non-dropping-particle":"","parse-names":false,"suffix":""},{"dropping-particle":"","family":"Hickish","given":"Tamas","non-dropping-particle":"","parse-names":false,"suffix":""},{"dropping-particle":"","family":"Butler","given":"Rachel","non-dropping-particle":"","parse-names":false,"suffix":""},{"dropping-particle":"","family":"Stanton","given":"Louise","non-dropping-particle":"","parse-names":false,"suffix":""},{"dropping-particle":"","family":"Dixon","given":"Elizabeth","non-dropping-particle":"","parse-names":false,"suffix":""},{"dropping-particle":"","family":"Little","given":"Louisa","non-dropping-particle":"","parse-names":false,"suffix":""},{"dropping-particle":"","family":"Bowers","given":"Megan","non-dropping-particle":"","parse-names":false,"suffix":""},{"dropping-particle":"","family":"Pugh","given":"Siân","non-dropping-particle":"","parse-names":false,"suffix":""},{"dropping-particle":"","family":"Garden","given":"O James","non-dropping-particle":"","parse-names":false,"suffix":""},{"dropping-particle":"","family":"Cunningham","given":"David","non-dropping-particle":"","parse-names":false,"suffix":""},{"dropping-particle":"","family":"Maughan","given":"Tim","non-dropping-particle":"","parse-names":false,"suffix":""},{"dropping-particle":"","family":"Bridgewater","given":"John","non-dropping-particle":"","parse-names":false,"suffix":""}],"container-title":"The lancet oncology","id":"ITEM-1","issue":"6","issued":{"date-parts":[["2014","5"]]},"page":"601-11","publisher":"Lancet Publishing Group","title":"Systemic chemotherapy with or without cetuximab in patients with resectable colorectal liver metastasis: the New EPOC randomised controlled trial.","type":"article-journal","volume":"15"},"uris":["http://www.mendeley.com/documents/?uuid=e7cb8622-3020-4b5e-a838-01f7fb8d9844"]}],"mendeley":{"formattedCitation":"(Primrose et al., 2014)","plainTextFormattedCitation":"(Primrose et al., 2014)"},"properties":{"noteIndex":0},"schema":"https://github.com/citation-style-language/schema/raw/master/csl-citation.json"}</w:instrText>
      </w:r>
      <w:r w:rsidRPr="00983510">
        <w:rPr>
          <w:rFonts w:asciiTheme="minorHAnsi" w:hAnsiTheme="minorHAnsi" w:cstheme="minorHAnsi"/>
        </w:rPr>
        <w:fldChar w:fldCharType="separate"/>
      </w:r>
      <w:r w:rsidRPr="00983510">
        <w:rPr>
          <w:rFonts w:asciiTheme="minorHAnsi" w:hAnsiTheme="minorHAnsi" w:cstheme="minorHAnsi"/>
          <w:noProof/>
        </w:rPr>
        <w:t>(Primrose et al., 2014)</w:t>
      </w:r>
      <w:r w:rsidRPr="00983510">
        <w:rPr>
          <w:rFonts w:asciiTheme="minorHAnsi" w:hAnsiTheme="minorHAnsi" w:cstheme="minorHAnsi"/>
        </w:rPr>
        <w:fldChar w:fldCharType="end"/>
      </w:r>
      <w:r w:rsidRPr="00983510">
        <w:rPr>
          <w:rFonts w:asciiTheme="minorHAnsi" w:hAnsiTheme="minorHAnsi" w:cstheme="minorHAnsi"/>
        </w:rPr>
        <w:t xml:space="preserve"> </w:t>
      </w:r>
      <w:r w:rsidR="001E3B50">
        <w:rPr>
          <w:rFonts w:asciiTheme="minorHAnsi" w:hAnsiTheme="minorHAnsi" w:cstheme="minorHAnsi"/>
        </w:rPr>
        <w:t xml:space="preserve">clinical </w:t>
      </w:r>
      <w:r w:rsidRPr="00983510">
        <w:rPr>
          <w:rFonts w:asciiTheme="minorHAnsi" w:hAnsiTheme="minorHAnsi" w:cstheme="minorHAnsi"/>
        </w:rPr>
        <w:t xml:space="preserve">trial were used. Patients with KRAS exon 2 wild-type </w:t>
      </w:r>
      <w:proofErr w:type="spellStart"/>
      <w:r w:rsidRPr="00983510">
        <w:rPr>
          <w:rFonts w:asciiTheme="minorHAnsi" w:hAnsiTheme="minorHAnsi" w:cstheme="minorHAnsi"/>
        </w:rPr>
        <w:t>resectable</w:t>
      </w:r>
      <w:proofErr w:type="spellEnd"/>
      <w:r w:rsidRPr="00983510">
        <w:rPr>
          <w:rFonts w:asciiTheme="minorHAnsi" w:hAnsiTheme="minorHAnsi" w:cstheme="minorHAnsi"/>
        </w:rPr>
        <w:t xml:space="preserve"> or </w:t>
      </w:r>
      <w:r w:rsidR="006D049E" w:rsidRPr="00983510">
        <w:rPr>
          <w:rFonts w:asciiTheme="minorHAnsi" w:hAnsiTheme="minorHAnsi" w:cstheme="minorHAnsi"/>
        </w:rPr>
        <w:t>sub</w:t>
      </w:r>
      <w:r w:rsidR="006D049E">
        <w:rPr>
          <w:rFonts w:asciiTheme="minorHAnsi" w:hAnsiTheme="minorHAnsi" w:cstheme="minorHAnsi"/>
        </w:rPr>
        <w:t>-</w:t>
      </w:r>
      <w:r w:rsidR="006D049E" w:rsidRPr="00983510">
        <w:rPr>
          <w:rFonts w:asciiTheme="minorHAnsi" w:hAnsiTheme="minorHAnsi" w:cstheme="minorHAnsi"/>
        </w:rPr>
        <w:t>optimally</w:t>
      </w:r>
      <w:r w:rsidRPr="00983510">
        <w:rPr>
          <w:rFonts w:asciiTheme="minorHAnsi" w:hAnsiTheme="minorHAnsi" w:cstheme="minorHAnsi"/>
        </w:rPr>
        <w:t xml:space="preserve"> </w:t>
      </w:r>
      <w:proofErr w:type="spellStart"/>
      <w:r w:rsidRPr="00983510">
        <w:rPr>
          <w:rFonts w:asciiTheme="minorHAnsi" w:hAnsiTheme="minorHAnsi" w:cstheme="minorHAnsi"/>
        </w:rPr>
        <w:t>resectable</w:t>
      </w:r>
      <w:proofErr w:type="spellEnd"/>
      <w:r w:rsidRPr="00983510">
        <w:rPr>
          <w:rFonts w:asciiTheme="minorHAnsi" w:hAnsiTheme="minorHAnsi" w:cstheme="minorHAnsi"/>
        </w:rPr>
        <w:t xml:space="preserve"> colorectal liver metastases were randomised in a 1:1 ratio to receive chemotherapy with or without cetuximab before and after liver resection. This study recruited </w:t>
      </w:r>
      <w:r w:rsidR="00983510" w:rsidRPr="00983510">
        <w:rPr>
          <w:rFonts w:asciiTheme="minorHAnsi" w:hAnsiTheme="minorHAnsi" w:cstheme="minorHAnsi"/>
        </w:rPr>
        <w:t>272 patients who were randomly assigned to treatment between Feb 26, 2007, and Nov 1, 2012, when the trial was closed having met pre-defined futility criteria</w:t>
      </w:r>
      <w:r w:rsidR="001E3B50">
        <w:rPr>
          <w:rFonts w:asciiTheme="minorHAnsi" w:hAnsiTheme="minorHAnsi" w:cstheme="minorHAnsi"/>
        </w:rPr>
        <w:t>.</w:t>
      </w:r>
      <w:r w:rsidR="00983510" w:rsidRPr="00983510">
        <w:rPr>
          <w:rFonts w:asciiTheme="minorHAnsi" w:hAnsiTheme="minorHAnsi" w:cstheme="minorHAnsi"/>
        </w:rPr>
        <w:t xml:space="preserve"> </w:t>
      </w:r>
      <w:r w:rsidR="00983510" w:rsidRPr="00983510">
        <w:rPr>
          <w:rFonts w:asciiTheme="minorHAnsi" w:hAnsiTheme="minorHAnsi" w:cstheme="minorHAnsi"/>
        </w:rPr>
        <w:fldChar w:fldCharType="begin"/>
      </w:r>
      <w:r w:rsidR="00983510" w:rsidRPr="00983510">
        <w:rPr>
          <w:rFonts w:asciiTheme="minorHAnsi" w:hAnsiTheme="minorHAnsi" w:cstheme="minorHAnsi"/>
        </w:rPr>
        <w:instrText xml:space="preserve"> REF _Ref2870076 \h  \* MERGEFORMAT </w:instrText>
      </w:r>
      <w:r w:rsidR="00983510" w:rsidRPr="00983510">
        <w:rPr>
          <w:rFonts w:asciiTheme="minorHAnsi" w:hAnsiTheme="minorHAnsi" w:cstheme="minorHAnsi"/>
        </w:rPr>
      </w:r>
      <w:r w:rsidR="00983510" w:rsidRPr="00983510">
        <w:rPr>
          <w:rFonts w:asciiTheme="minorHAnsi" w:hAnsiTheme="minorHAnsi" w:cstheme="minorHAnsi"/>
        </w:rPr>
        <w:fldChar w:fldCharType="separate"/>
      </w:r>
      <w:r w:rsidR="00EF731E" w:rsidRPr="00983510">
        <w:rPr>
          <w:rFonts w:asciiTheme="minorHAnsi" w:hAnsiTheme="minorHAnsi" w:cstheme="minorHAnsi"/>
        </w:rPr>
        <w:t xml:space="preserve">Figure </w:t>
      </w:r>
      <w:r w:rsidR="00EF731E">
        <w:rPr>
          <w:rFonts w:asciiTheme="minorHAnsi" w:hAnsiTheme="minorHAnsi" w:cstheme="minorHAnsi"/>
          <w:noProof/>
        </w:rPr>
        <w:t>4</w:t>
      </w:r>
      <w:r w:rsidR="00983510" w:rsidRPr="00983510">
        <w:rPr>
          <w:rFonts w:asciiTheme="minorHAnsi" w:hAnsiTheme="minorHAnsi" w:cstheme="minorHAnsi"/>
        </w:rPr>
        <w:fldChar w:fldCharType="end"/>
      </w:r>
      <w:r w:rsidR="00983510" w:rsidRPr="00983510">
        <w:rPr>
          <w:rFonts w:asciiTheme="minorHAnsi" w:hAnsiTheme="minorHAnsi" w:cstheme="minorHAnsi"/>
        </w:rPr>
        <w:t xml:space="preserve"> </w:t>
      </w:r>
      <w:r w:rsidRPr="00983510">
        <w:rPr>
          <w:rFonts w:asciiTheme="minorHAnsi" w:hAnsiTheme="minorHAnsi" w:cstheme="minorHAnsi"/>
        </w:rPr>
        <w:t xml:space="preserve">summarises the sample </w:t>
      </w:r>
      <w:proofErr w:type="spellStart"/>
      <w:r w:rsidRPr="00983510">
        <w:rPr>
          <w:rFonts w:asciiTheme="minorHAnsi" w:hAnsiTheme="minorHAnsi" w:cstheme="minorHAnsi"/>
        </w:rPr>
        <w:t>drop out</w:t>
      </w:r>
      <w:proofErr w:type="spellEnd"/>
      <w:r w:rsidRPr="00983510">
        <w:rPr>
          <w:rFonts w:asciiTheme="minorHAnsi" w:hAnsiTheme="minorHAnsi" w:cstheme="minorHAnsi"/>
        </w:rPr>
        <w:t xml:space="preserve"> rates for each assay and the number of </w:t>
      </w:r>
      <w:r w:rsidR="001E3B50">
        <w:rPr>
          <w:rFonts w:asciiTheme="minorHAnsi" w:hAnsiTheme="minorHAnsi" w:cstheme="minorHAnsi"/>
        </w:rPr>
        <w:t>samples</w:t>
      </w:r>
      <w:r w:rsidRPr="00983510">
        <w:rPr>
          <w:rFonts w:asciiTheme="minorHAnsi" w:hAnsiTheme="minorHAnsi" w:cstheme="minorHAnsi"/>
        </w:rPr>
        <w:t xml:space="preserve"> we have which type of data for</w:t>
      </w:r>
      <w:r w:rsidR="001E3B50">
        <w:rPr>
          <w:rFonts w:asciiTheme="minorHAnsi" w:hAnsiTheme="minorHAnsi" w:cstheme="minorHAnsi"/>
        </w:rPr>
        <w:t>, which comprises both primary CRCs and liver metastasis</w:t>
      </w:r>
      <w:r w:rsidRPr="00983510">
        <w:rPr>
          <w:rFonts w:asciiTheme="minorHAnsi" w:hAnsiTheme="minorHAnsi" w:cstheme="minorHAnsi"/>
        </w:rPr>
        <w:t xml:space="preserve">. </w:t>
      </w:r>
      <w:r w:rsidR="00E54320" w:rsidRPr="00983510">
        <w:rPr>
          <w:rFonts w:asciiTheme="minorHAnsi" w:hAnsiTheme="minorHAnsi" w:cstheme="minorHAnsi"/>
        </w:rPr>
        <w:t xml:space="preserve">In </w:t>
      </w:r>
      <w:r w:rsidR="00A47AA8" w:rsidRPr="00983510">
        <w:rPr>
          <w:rFonts w:asciiTheme="minorHAnsi" w:hAnsiTheme="minorHAnsi" w:cstheme="minorHAnsi"/>
        </w:rPr>
        <w:t>addition,</w:t>
      </w:r>
      <w:r w:rsidR="00E54320" w:rsidRPr="00983510">
        <w:rPr>
          <w:rFonts w:asciiTheme="minorHAnsi" w:hAnsiTheme="minorHAnsi" w:cstheme="minorHAnsi"/>
        </w:rPr>
        <w:t xml:space="preserve"> we have </w:t>
      </w:r>
      <w:r w:rsidR="00A47AA8">
        <w:rPr>
          <w:rFonts w:asciiTheme="minorHAnsi" w:hAnsiTheme="minorHAnsi" w:cstheme="minorHAnsi"/>
        </w:rPr>
        <w:t xml:space="preserve">survival/disease progression for each patient and </w:t>
      </w:r>
      <w:r w:rsidR="00E54320">
        <w:rPr>
          <w:rFonts w:asciiTheme="minorHAnsi" w:hAnsiTheme="minorHAnsi" w:cstheme="minorHAnsi"/>
        </w:rPr>
        <w:t>digital H&amp;E images for each patient</w:t>
      </w:r>
      <w:r w:rsidR="008A17DA">
        <w:rPr>
          <w:rFonts w:asciiTheme="minorHAnsi" w:hAnsiTheme="minorHAnsi" w:cstheme="minorHAnsi"/>
        </w:rPr>
        <w:t>’</w:t>
      </w:r>
      <w:r w:rsidR="00E54320">
        <w:rPr>
          <w:rFonts w:asciiTheme="minorHAnsi" w:hAnsiTheme="minorHAnsi" w:cstheme="minorHAnsi"/>
        </w:rPr>
        <w:t xml:space="preserve">s tumour. </w:t>
      </w:r>
    </w:p>
    <w:p w14:paraId="5B525881" w14:textId="011A2E33" w:rsidR="00D021F8" w:rsidRPr="00983510" w:rsidRDefault="00D021F8">
      <w:pPr>
        <w:rPr>
          <w:rFonts w:asciiTheme="minorHAnsi" w:hAnsiTheme="minorHAnsi" w:cstheme="minorHAnsi"/>
          <w:lang w:val="en-US"/>
        </w:rPr>
      </w:pPr>
      <w:r w:rsidRPr="00983510">
        <w:rPr>
          <w:rFonts w:asciiTheme="minorHAnsi" w:hAnsiTheme="minorHAnsi" w:cstheme="minorHAnsi"/>
          <w:lang w:val="en-US"/>
        </w:rPr>
        <w:br w:type="page"/>
      </w:r>
    </w:p>
    <w:p w14:paraId="646B0C21" w14:textId="77777777" w:rsidR="00D021F8" w:rsidRPr="00983510" w:rsidRDefault="00D021F8" w:rsidP="00D021F8">
      <w:pPr>
        <w:rPr>
          <w:rFonts w:asciiTheme="minorHAnsi" w:hAnsiTheme="minorHAnsi" w:cstheme="minorHAnsi"/>
          <w:lang w:val="en-US"/>
        </w:rPr>
      </w:pPr>
    </w:p>
    <w:p w14:paraId="5754FDA6" w14:textId="0CE9D3E8" w:rsidR="007A3BBF" w:rsidRDefault="007A3BBF" w:rsidP="00922955">
      <w:pPr>
        <w:jc w:val="center"/>
        <w:rPr>
          <w:rFonts w:asciiTheme="minorHAnsi" w:hAnsiTheme="minorHAnsi" w:cstheme="minorHAnsi"/>
        </w:rPr>
      </w:pPr>
    </w:p>
    <w:p w14:paraId="5C1B6306" w14:textId="681F1EB4" w:rsidR="00251341" w:rsidRPr="00983510" w:rsidRDefault="00251341" w:rsidP="00922955">
      <w:pPr>
        <w:jc w:val="center"/>
        <w:rPr>
          <w:rFonts w:asciiTheme="minorHAnsi" w:hAnsiTheme="minorHAnsi" w:cstheme="minorHAnsi"/>
        </w:rPr>
      </w:pPr>
      <w:r>
        <w:rPr>
          <w:rFonts w:asciiTheme="minorHAnsi" w:hAnsiTheme="minorHAnsi" w:cstheme="minorHAnsi"/>
          <w:noProof/>
          <w:lang w:val="en-US"/>
        </w:rPr>
        <w:drawing>
          <wp:inline distT="0" distB="0" distL="0" distR="0" wp14:anchorId="607768BC" wp14:editId="21CA07AC">
            <wp:extent cx="5380684" cy="3025140"/>
            <wp:effectExtent l="0" t="0" r="4445" b="0"/>
            <wp:docPr id="13" name="Picture 13" descr="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x.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408" cy="3036229"/>
                    </a:xfrm>
                    <a:prstGeom prst="rect">
                      <a:avLst/>
                    </a:prstGeom>
                    <a:noFill/>
                    <a:ln>
                      <a:noFill/>
                    </a:ln>
                  </pic:spPr>
                </pic:pic>
              </a:graphicData>
            </a:graphic>
          </wp:inline>
        </w:drawing>
      </w:r>
    </w:p>
    <w:p w14:paraId="6A9BF90B" w14:textId="577F1825" w:rsidR="00F141BF" w:rsidRPr="00983510" w:rsidRDefault="00F141BF" w:rsidP="00D021F8">
      <w:pPr>
        <w:jc w:val="center"/>
        <w:rPr>
          <w:rFonts w:asciiTheme="minorHAnsi" w:hAnsiTheme="minorHAnsi" w:cstheme="minorHAnsi"/>
        </w:rPr>
      </w:pPr>
      <w:r w:rsidRPr="00983510">
        <w:rPr>
          <w:rFonts w:asciiTheme="minorHAnsi" w:hAnsiTheme="minorHAnsi" w:cstheme="minorHAnsi"/>
          <w:noProof/>
          <w:lang w:val="en-US"/>
        </w:rPr>
        <w:drawing>
          <wp:inline distT="0" distB="0" distL="0" distR="0" wp14:anchorId="41CE2466" wp14:editId="2A74829F">
            <wp:extent cx="5156835" cy="290086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03508" cy="2927117"/>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00"/>
      </w:tblGrid>
      <w:tr w:rsidR="00450305" w14:paraId="09FE9E18" w14:textId="77777777" w:rsidTr="00450305">
        <w:tc>
          <w:tcPr>
            <w:tcW w:w="2410" w:type="dxa"/>
          </w:tcPr>
          <w:p w14:paraId="74867F42" w14:textId="77777777" w:rsidR="00450305" w:rsidRDefault="00450305" w:rsidP="00450305">
            <w:pPr>
              <w:jc w:val="right"/>
              <w:rPr>
                <w:rFonts w:asciiTheme="minorHAnsi" w:hAnsiTheme="minorHAnsi" w:cstheme="minorHAnsi"/>
              </w:rPr>
            </w:pPr>
            <w:proofErr w:type="spellStart"/>
            <w:r>
              <w:rPr>
                <w:rFonts w:asciiTheme="minorHAnsi" w:hAnsiTheme="minorHAnsi" w:cstheme="minorHAnsi"/>
              </w:rPr>
              <w:t>Omic</w:t>
            </w:r>
            <w:proofErr w:type="spellEnd"/>
            <w:r>
              <w:rPr>
                <w:rFonts w:asciiTheme="minorHAnsi" w:hAnsiTheme="minorHAnsi" w:cstheme="minorHAnsi"/>
              </w:rPr>
              <w:t xml:space="preserve"> coverage </w:t>
            </w:r>
          </w:p>
          <w:p w14:paraId="2D00DDEB" w14:textId="66CD071A" w:rsidR="00450305" w:rsidRDefault="00450305" w:rsidP="00450305">
            <w:pPr>
              <w:jc w:val="right"/>
              <w:rPr>
                <w:rFonts w:asciiTheme="minorHAnsi" w:hAnsiTheme="minorHAnsi" w:cstheme="minorHAnsi"/>
              </w:rPr>
            </w:pPr>
            <w:r>
              <w:rPr>
                <w:rFonts w:asciiTheme="minorHAnsi" w:hAnsiTheme="minorHAnsi" w:cstheme="minorHAnsi"/>
              </w:rPr>
              <w:t xml:space="preserve">of the 128 New </w:t>
            </w:r>
            <w:proofErr w:type="spellStart"/>
            <w:r>
              <w:rPr>
                <w:rFonts w:asciiTheme="minorHAnsi" w:hAnsiTheme="minorHAnsi" w:cstheme="minorHAnsi"/>
              </w:rPr>
              <w:t>Epoc</w:t>
            </w:r>
            <w:proofErr w:type="spellEnd"/>
            <w:r>
              <w:rPr>
                <w:rFonts w:asciiTheme="minorHAnsi" w:hAnsiTheme="minorHAnsi" w:cstheme="minorHAnsi"/>
              </w:rPr>
              <w:t xml:space="preserve"> </w:t>
            </w:r>
          </w:p>
          <w:p w14:paraId="05D5A30D" w14:textId="0C2397B7" w:rsidR="00450305" w:rsidRDefault="00450305" w:rsidP="00450305">
            <w:pPr>
              <w:jc w:val="right"/>
              <w:rPr>
                <w:rFonts w:asciiTheme="minorHAnsi" w:hAnsiTheme="minorHAnsi" w:cstheme="minorHAnsi"/>
              </w:rPr>
            </w:pPr>
            <w:r>
              <w:rPr>
                <w:rFonts w:asciiTheme="minorHAnsi" w:hAnsiTheme="minorHAnsi" w:cstheme="minorHAnsi"/>
              </w:rPr>
              <w:t>matched pairs</w:t>
            </w:r>
          </w:p>
        </w:tc>
        <w:tc>
          <w:tcPr>
            <w:tcW w:w="6600" w:type="dxa"/>
          </w:tcPr>
          <w:p w14:paraId="6FDCF061" w14:textId="6FF93687" w:rsidR="00450305" w:rsidRDefault="00450305" w:rsidP="00450305">
            <w:pPr>
              <w:rPr>
                <w:rFonts w:asciiTheme="minorHAnsi" w:hAnsiTheme="minorHAnsi" w:cstheme="minorHAnsi"/>
              </w:rPr>
            </w:pPr>
            <w:r w:rsidRPr="00983510">
              <w:rPr>
                <w:rFonts w:asciiTheme="minorHAnsi" w:hAnsiTheme="minorHAnsi" w:cstheme="minorHAnsi"/>
                <w:noProof/>
                <w:lang w:val="en-US"/>
              </w:rPr>
              <w:drawing>
                <wp:inline distT="0" distB="0" distL="0" distR="0" wp14:anchorId="46ADC1DE" wp14:editId="6B78BAE5">
                  <wp:extent cx="1918335" cy="1985754"/>
                  <wp:effectExtent l="0" t="0" r="12065" b="0"/>
                  <wp:docPr id="5" name="Content Placeholder 4">
                    <a:extLst xmlns:a="http://schemas.openxmlformats.org/drawingml/2006/main">
                      <a:ext uri="{FF2B5EF4-FFF2-40B4-BE49-F238E27FC236}">
                        <a16:creationId xmlns:a16="http://schemas.microsoft.com/office/drawing/2014/main" id="{626EA625-CE95-8643-BA70-6E0A8416C88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626EA625-CE95-8643-BA70-6E0A8416C88A}"/>
                              </a:ext>
                            </a:extLst>
                          </pic:cNvPr>
                          <pic:cNvPicPr>
                            <a:picLocks noGrp="1" noChangeAspect="1"/>
                          </pic:cNvPicPr>
                        </pic:nvPicPr>
                        <pic:blipFill>
                          <a:blip r:embed="rId15"/>
                          <a:stretch>
                            <a:fillRect/>
                          </a:stretch>
                        </pic:blipFill>
                        <pic:spPr>
                          <a:xfrm>
                            <a:off x="0" y="0"/>
                            <a:ext cx="1931355" cy="1999232"/>
                          </a:xfrm>
                          <a:prstGeom prst="rect">
                            <a:avLst/>
                          </a:prstGeom>
                        </pic:spPr>
                      </pic:pic>
                    </a:graphicData>
                  </a:graphic>
                </wp:inline>
              </w:drawing>
            </w:r>
          </w:p>
        </w:tc>
      </w:tr>
    </w:tbl>
    <w:p w14:paraId="7A28EFDB" w14:textId="4A8874E4" w:rsidR="00F141BF" w:rsidRPr="00983510" w:rsidRDefault="00F141BF" w:rsidP="00450305">
      <w:pPr>
        <w:jc w:val="right"/>
        <w:rPr>
          <w:rFonts w:asciiTheme="minorHAnsi" w:hAnsiTheme="minorHAnsi" w:cstheme="minorHAnsi"/>
        </w:rPr>
      </w:pPr>
    </w:p>
    <w:p w14:paraId="651E08BE" w14:textId="3A080CC0" w:rsidR="00677429" w:rsidRPr="00983510" w:rsidRDefault="007925CF" w:rsidP="00983510">
      <w:pPr>
        <w:pStyle w:val="Caption"/>
        <w:rPr>
          <w:rFonts w:asciiTheme="minorHAnsi" w:hAnsiTheme="minorHAnsi" w:cstheme="minorHAnsi"/>
        </w:rPr>
      </w:pPr>
      <w:bookmarkStart w:id="19" w:name="_Ref2870076"/>
      <w:bookmarkStart w:id="20" w:name="_Toc7094998"/>
      <w:r w:rsidRPr="00983510">
        <w:rPr>
          <w:rFonts w:asciiTheme="minorHAnsi" w:hAnsiTheme="minorHAnsi" w:cstheme="minorHAnsi"/>
        </w:rPr>
        <w:t xml:space="preserve">Figure </w:t>
      </w:r>
      <w:r w:rsidRPr="00983510">
        <w:rPr>
          <w:rFonts w:asciiTheme="minorHAnsi" w:hAnsiTheme="minorHAnsi" w:cstheme="minorHAnsi"/>
        </w:rPr>
        <w:fldChar w:fldCharType="begin"/>
      </w:r>
      <w:r w:rsidRPr="00983510">
        <w:rPr>
          <w:rFonts w:asciiTheme="minorHAnsi" w:hAnsiTheme="minorHAnsi" w:cstheme="minorHAnsi"/>
        </w:rPr>
        <w:instrText xml:space="preserve"> SEQ Figure \* ARABIC </w:instrText>
      </w:r>
      <w:r w:rsidRPr="00983510">
        <w:rPr>
          <w:rFonts w:asciiTheme="minorHAnsi" w:hAnsiTheme="minorHAnsi" w:cstheme="minorHAnsi"/>
        </w:rPr>
        <w:fldChar w:fldCharType="separate"/>
      </w:r>
      <w:r w:rsidR="00EF731E">
        <w:rPr>
          <w:rFonts w:asciiTheme="minorHAnsi" w:hAnsiTheme="minorHAnsi" w:cstheme="minorHAnsi"/>
          <w:noProof/>
        </w:rPr>
        <w:t>4</w:t>
      </w:r>
      <w:r w:rsidRPr="00983510">
        <w:rPr>
          <w:rFonts w:asciiTheme="minorHAnsi" w:hAnsiTheme="minorHAnsi" w:cstheme="minorHAnsi"/>
        </w:rPr>
        <w:fldChar w:fldCharType="end"/>
      </w:r>
      <w:bookmarkEnd w:id="19"/>
      <w:r w:rsidRPr="00983510">
        <w:rPr>
          <w:rFonts w:asciiTheme="minorHAnsi" w:hAnsiTheme="minorHAnsi" w:cstheme="minorHAnsi"/>
        </w:rPr>
        <w:t xml:space="preserve"> Cetuximab Response Sample Attrition Summary</w:t>
      </w:r>
      <w:bookmarkEnd w:id="20"/>
      <w:r w:rsidR="00677429" w:rsidRPr="00983510">
        <w:rPr>
          <w:rFonts w:asciiTheme="minorHAnsi" w:hAnsiTheme="minorHAnsi" w:cstheme="minorHAnsi"/>
        </w:rPr>
        <w:br w:type="page"/>
      </w:r>
    </w:p>
    <w:p w14:paraId="46A98B8F" w14:textId="391E1CB0" w:rsidR="00677429" w:rsidRPr="00983510" w:rsidRDefault="00677429" w:rsidP="00D0674E">
      <w:pPr>
        <w:rPr>
          <w:rFonts w:asciiTheme="minorHAnsi" w:hAnsiTheme="minorHAnsi" w:cstheme="minorHAnsi"/>
        </w:rPr>
      </w:pPr>
    </w:p>
    <w:p w14:paraId="2481D72A" w14:textId="3BBD5765" w:rsidR="00BB3ED8" w:rsidRDefault="00BB3ED8" w:rsidP="007925CF">
      <w:pPr>
        <w:pStyle w:val="Heading1"/>
        <w:ind w:left="426"/>
        <w:rPr>
          <w:rFonts w:asciiTheme="minorHAnsi" w:hAnsiTheme="minorHAnsi" w:cstheme="minorHAnsi"/>
        </w:rPr>
      </w:pPr>
      <w:bookmarkStart w:id="21" w:name="_Toc7094985"/>
      <w:bookmarkStart w:id="22" w:name="_Ref2853417"/>
      <w:r>
        <w:rPr>
          <w:rFonts w:asciiTheme="minorHAnsi" w:hAnsiTheme="minorHAnsi" w:cstheme="minorHAnsi"/>
        </w:rPr>
        <w:t>Sample preparation</w:t>
      </w:r>
      <w:bookmarkEnd w:id="21"/>
    </w:p>
    <w:p w14:paraId="69CE8D0A" w14:textId="70D4BFAA" w:rsidR="00BB3ED8" w:rsidRDefault="00BB3ED8" w:rsidP="00BB3ED8"/>
    <w:p w14:paraId="593624D8" w14:textId="69807DDD" w:rsidR="00BB3ED8" w:rsidRPr="00BB3ED8" w:rsidRDefault="00BB3ED8" w:rsidP="0013479C">
      <w:pPr>
        <w:jc w:val="both"/>
        <w:rPr>
          <w:rFonts w:asciiTheme="minorHAnsi" w:hAnsiTheme="minorHAnsi" w:cstheme="minorHAnsi"/>
        </w:rPr>
      </w:pPr>
      <w:r w:rsidRPr="00BB3ED8">
        <w:rPr>
          <w:rFonts w:asciiTheme="minorHAnsi" w:hAnsiTheme="minorHAnsi" w:cstheme="minorHAnsi"/>
        </w:rPr>
        <w:t>Samples were curated in University of Leeds pathology department (Prof Phil Quirke, Susan Richman).   Presence of tumour in the sample was confirmed and the samples sections as illustrated below.</w:t>
      </w:r>
    </w:p>
    <w:p w14:paraId="0AF74597" w14:textId="5AB38B2B" w:rsidR="00BB3ED8" w:rsidRDefault="00BB3ED8" w:rsidP="00BB3ED8"/>
    <w:p w14:paraId="3D81B7FC" w14:textId="67764FC9" w:rsidR="00BB3ED8" w:rsidRPr="00BB3ED8" w:rsidRDefault="00BB3ED8" w:rsidP="00BB3ED8">
      <w:r w:rsidRPr="00983510">
        <w:rPr>
          <w:rFonts w:asciiTheme="minorHAnsi" w:hAnsiTheme="minorHAnsi" w:cstheme="minorHAnsi"/>
        </w:rPr>
        <w:t xml:space="preserve">Figure </w:t>
      </w:r>
      <w:r>
        <w:rPr>
          <w:rFonts w:asciiTheme="minorHAnsi" w:hAnsiTheme="minorHAnsi" w:cstheme="minorHAnsi"/>
        </w:rPr>
        <w:t>5</w:t>
      </w:r>
      <w:r w:rsidRPr="00983510">
        <w:rPr>
          <w:rFonts w:asciiTheme="minorHAnsi" w:hAnsiTheme="minorHAnsi" w:cstheme="minorHAnsi"/>
        </w:rPr>
        <w:t xml:space="preserve"> </w:t>
      </w:r>
      <w:r>
        <w:rPr>
          <w:rFonts w:asciiTheme="minorHAnsi" w:hAnsiTheme="minorHAnsi" w:cstheme="minorHAnsi"/>
        </w:rPr>
        <w:t>Sample sectioning workflow</w:t>
      </w:r>
      <w:r w:rsidRPr="00BB3ED8">
        <w:t xml:space="preserve"> </w:t>
      </w:r>
      <w:r w:rsidRPr="00BB3ED8">
        <w:rPr>
          <w:noProof/>
          <w:lang w:val="en-US"/>
        </w:rPr>
        <mc:AlternateContent>
          <mc:Choice Requires="wps">
            <w:drawing>
              <wp:anchor distT="0" distB="0" distL="114300" distR="114300" simplePos="0" relativeHeight="251659264" behindDoc="0" locked="0" layoutInCell="1" allowOverlap="1" wp14:anchorId="10031300" wp14:editId="1754F81D">
                <wp:simplePos x="0" y="0"/>
                <wp:positionH relativeFrom="page">
                  <wp:align>left</wp:align>
                </wp:positionH>
                <wp:positionV relativeFrom="paragraph">
                  <wp:posOffset>-2783205</wp:posOffset>
                </wp:positionV>
                <wp:extent cx="3088963" cy="0"/>
                <wp:effectExtent l="0" t="0" r="35560" b="19050"/>
                <wp:wrapNone/>
                <wp:docPr id="6" name="Gerader Verbinder 18">
                  <a:extLst xmlns:a="http://schemas.openxmlformats.org/drawingml/2006/main">
                    <a:ext uri="{FF2B5EF4-FFF2-40B4-BE49-F238E27FC236}">
                      <a16:creationId xmlns:a16="http://schemas.microsoft.com/office/drawing/2014/main" id="{A4A2E6A5-BC82-1045-8139-072664E70E8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8896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3138A86E" id="Gerader Verbinder 18" o:spid="_x0000_s1026" style="position:absolute;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19.15pt" to="243.25pt,-2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yzWAIAAAQFAAAOAAAAZHJzL2Uyb0RvYy54bWysVMlu2zAQvRfoPxC8y1osy7IQOYgdKygQ&#10;tEHT9k5TVEyUIgWS9YKg/94hJdnpgqIteqG4zJt5bxZdXR9bgfZMG65kieNJhBGTVNVcPpX444cq&#10;yDEylsiaCCVZiU/M4Ovl61dXh65gidopUTONwIk0xaEr8c7arghDQ3esJWaiOibhsVG6JRaO+ims&#10;NTmA91aESRRl4UHputOKMmPg9rZ/xEvvv2kYte+axjCLRImBm/Wr9uvWreHyihRPmnQ7Tgca5B9Y&#10;tIRLCHp2dUssQV80/8lVy6lWRjV2QlUbqqbhlHkNoCaOflDzuCMd81ogOaY7p8n8P7f07f5BI16X&#10;OMNIkhZKdMc0cUX5xPSWS7eLc6+NHe29sU4l7Hp1z1WVrGabKg0q2AVptEqD1SZdBFUyzTfJvFon&#10;0+yrQ8dZQTUjFvrkTT1mOs7+TMlQc5ejNPS59pSfb9KbZJPdzILVOk+COEpnQR5PF0E0T7Is3cyj&#10;TQ7Rocah5zx+vYrw0JnCy3fN4rdr+aCdPHqUj929op+Ng3736A6m682OjW6dOVQRHX1Lnc4t5TJE&#10;4XIa5fkim2JExzegMgI7bewdUy1ymxILLl21SUH2wLBnPZq4ayHRAWZsEc0ib2aU4HXFhXCPfmLY&#10;Wmi0J9Dr9hgPul9YQWghB0W9CC/HngTr/b9nDSQWaMd9ADeFF5+EUibt6FdIsHawBhicgQOz3wEH&#10;ewdlfkL/BnxG+MhK2jO45VLpX9G+pKLp7ccM9LpdCraqPj3osdgwar5Tht+Cm+WXZw+//LyW3wAA&#10;AP//AwBQSwMEFAAGAAgAAAAhAI8HFazgAAAACgEAAA8AAABkcnMvZG93bnJldi54bWxMj0FPwkAQ&#10;he8m/ofNmHghsEUQSumWaKMJNxWIXpfu0Fa7s013geqvdzwYPb55k/e+l65624gTdr52pGA8ikAg&#10;Fc7UVCrYbR+HMQgfNBndOEIFn+hhlV1epDox7kwveNqEUnAI+UQrqEJoEyl9UaHVfuRaJPYOrrM6&#10;sOxKaTp95nDbyJsomkmra+KGSreYV1h8bI5WweFp8Xr/NsifH7Z2Pc/H5bsf9F9KXV/1d0sQAfvw&#10;9ww/+IwOGTPt3ZGMF40CHhIUDKeTeAKC/Wk8uwWx/z3JLJX/J2TfAAAA//8DAFBLAQItABQABgAI&#10;AAAAIQC2gziS/gAAAOEBAAATAAAAAAAAAAAAAAAAAAAAAABbQ29udGVudF9UeXBlc10ueG1sUEsB&#10;Ai0AFAAGAAgAAAAhADj9If/WAAAAlAEAAAsAAAAAAAAAAAAAAAAALwEAAF9yZWxzLy5yZWxzUEsB&#10;Ai0AFAAGAAgAAAAhABuGrLNYAgAABAUAAA4AAAAAAAAAAAAAAAAALgIAAGRycy9lMm9Eb2MueG1s&#10;UEsBAi0AFAAGAAgAAAAhAI8HFazgAAAACgEAAA8AAAAAAAAAAAAAAAAAsgQAAGRycy9kb3ducmV2&#10;LnhtbFBLBQYAAAAABAAEAPMAAAC/BQAAAAA=&#10;" strokecolor="black [3213]" strokeweight="1.5pt">
                <v:stroke joinstyle="miter"/>
                <o:lock v:ext="edit" shapetype="f"/>
                <w10:wrap anchorx="page"/>
              </v:line>
            </w:pict>
          </mc:Fallback>
        </mc:AlternateContent>
      </w:r>
    </w:p>
    <w:p w14:paraId="6D5EE662" w14:textId="32B57DA2" w:rsidR="00BB3ED8" w:rsidRDefault="0013479C">
      <w:pPr>
        <w:rPr>
          <w:rFonts w:asciiTheme="minorHAnsi" w:eastAsiaTheme="majorEastAsia" w:hAnsiTheme="minorHAnsi" w:cstheme="minorHAnsi"/>
          <w:color w:val="2E74B5" w:themeColor="accent1" w:themeShade="BF"/>
          <w:sz w:val="32"/>
          <w:szCs w:val="32"/>
        </w:rPr>
      </w:pPr>
      <w:r w:rsidRPr="00BB3ED8">
        <w:rPr>
          <w:noProof/>
          <w:lang w:val="en-US"/>
        </w:rPr>
        <w:drawing>
          <wp:anchor distT="0" distB="0" distL="114300" distR="114300" simplePos="0" relativeHeight="251660288" behindDoc="0" locked="0" layoutInCell="1" allowOverlap="1" wp14:anchorId="5717FC79" wp14:editId="6DBF3264">
            <wp:simplePos x="0" y="0"/>
            <wp:positionH relativeFrom="page">
              <wp:posOffset>908685</wp:posOffset>
            </wp:positionH>
            <wp:positionV relativeFrom="paragraph">
              <wp:posOffset>184785</wp:posOffset>
            </wp:positionV>
            <wp:extent cx="1775777" cy="2852057"/>
            <wp:effectExtent l="0" t="0" r="0" b="5715"/>
            <wp:wrapNone/>
            <wp:docPr id="8" name="Picture 3">
              <a:extLst xmlns:a="http://schemas.openxmlformats.org/drawingml/2006/main">
                <a:ext uri="{FF2B5EF4-FFF2-40B4-BE49-F238E27FC236}">
                  <a16:creationId xmlns:a16="http://schemas.microsoft.com/office/drawing/2014/main" id="{3A30C044-D9C4-EA47-9349-A717BE930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A30C044-D9C4-EA47-9349-A717BE930AD4}"/>
                        </a:ext>
                      </a:extLst>
                    </pic:cNvPr>
                    <pic:cNvPicPr>
                      <a:picLocks noChangeAspect="1"/>
                    </pic:cNvPicPr>
                  </pic:nvPicPr>
                  <pic:blipFill rotWithShape="1">
                    <a:blip r:embed="rId16">
                      <a:extLst>
                        <a:ext uri="{28A0092B-C50C-407E-A947-70E740481C1C}">
                          <a14:useLocalDpi xmlns:a14="http://schemas.microsoft.com/office/drawing/2010/main" val="0"/>
                        </a:ext>
                      </a:extLst>
                    </a:blip>
                    <a:srcRect l="28389" t="8939" r="49157" b="4639"/>
                    <a:stretch/>
                  </pic:blipFill>
                  <pic:spPr>
                    <a:xfrm>
                      <a:off x="0" y="0"/>
                      <a:ext cx="1775777" cy="2852057"/>
                    </a:xfrm>
                    <a:prstGeom prst="rect">
                      <a:avLst/>
                    </a:prstGeom>
                  </pic:spPr>
                </pic:pic>
              </a:graphicData>
            </a:graphic>
            <wp14:sizeRelH relativeFrom="margin">
              <wp14:pctWidth>0</wp14:pctWidth>
            </wp14:sizeRelH>
            <wp14:sizeRelV relativeFrom="margin">
              <wp14:pctHeight>0</wp14:pctHeight>
            </wp14:sizeRelV>
          </wp:anchor>
        </w:drawing>
      </w:r>
      <w:r w:rsidR="00BB3ED8" w:rsidRPr="00BB3ED8">
        <w:rPr>
          <w:noProof/>
          <w:lang w:val="en-US"/>
        </w:rPr>
        <mc:AlternateContent>
          <mc:Choice Requires="wps">
            <w:drawing>
              <wp:anchor distT="0" distB="0" distL="114300" distR="114300" simplePos="0" relativeHeight="251661312" behindDoc="0" locked="0" layoutInCell="1" allowOverlap="1" wp14:anchorId="2A1F2851" wp14:editId="1B7EC78D">
                <wp:simplePos x="0" y="0"/>
                <wp:positionH relativeFrom="margin">
                  <wp:posOffset>1850571</wp:posOffset>
                </wp:positionH>
                <wp:positionV relativeFrom="paragraph">
                  <wp:posOffset>5715</wp:posOffset>
                </wp:positionV>
                <wp:extent cx="4152900" cy="3624943"/>
                <wp:effectExtent l="0" t="0" r="0" b="0"/>
                <wp:wrapNone/>
                <wp:docPr id="7" name="TextBox 4">
                  <a:extLst xmlns:a="http://schemas.openxmlformats.org/drawingml/2006/main">
                    <a:ext uri="{FF2B5EF4-FFF2-40B4-BE49-F238E27FC236}">
                      <a16:creationId xmlns:a16="http://schemas.microsoft.com/office/drawing/2014/main" id="{CA2CCBF0-5A1E-F045-BDF5-222907A23829}"/>
                    </a:ext>
                  </a:extLst>
                </wp:docPr>
                <wp:cNvGraphicFramePr/>
                <a:graphic xmlns:a="http://schemas.openxmlformats.org/drawingml/2006/main">
                  <a:graphicData uri="http://schemas.microsoft.com/office/word/2010/wordprocessingShape">
                    <wps:wsp>
                      <wps:cNvSpPr txBox="1"/>
                      <wps:spPr>
                        <a:xfrm>
                          <a:off x="0" y="0"/>
                          <a:ext cx="4152900" cy="3624943"/>
                        </a:xfrm>
                        <a:prstGeom prst="rect">
                          <a:avLst/>
                        </a:prstGeom>
                        <a:noFill/>
                      </wps:spPr>
                      <wps:txbx>
                        <w:txbxContent>
                          <w:p w14:paraId="0D30D139" w14:textId="77777777"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H&amp;E1, image analysis</w:t>
                            </w:r>
                          </w:p>
                          <w:p w14:paraId="24D72989"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Marked to guide RNA extraction</w:t>
                            </w:r>
                          </w:p>
                          <w:p w14:paraId="5812C341" w14:textId="2D889506" w:rsidR="005355A6" w:rsidRDefault="005355A6" w:rsidP="00BB3ED8">
                            <w:pPr>
                              <w:pStyle w:val="NormalWeb"/>
                              <w:spacing w:before="0" w:beforeAutospacing="0" w:after="0" w:afterAutospacing="0"/>
                              <w:rPr>
                                <w:rFonts w:asciiTheme="minorHAnsi" w:hAnsi="Calibri" w:cstheme="minorBidi"/>
                                <w:color w:val="000000" w:themeColor="text1"/>
                                <w:kern w:val="24"/>
                                <w:lang w:val="en-US"/>
                              </w:rPr>
                            </w:pPr>
                          </w:p>
                          <w:p w14:paraId="6BC9E38E"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46AB0E2E" w14:textId="4D98053F"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RNA extraction (</w:t>
                            </w:r>
                            <w:r>
                              <w:rPr>
                                <w:rFonts w:asciiTheme="minorHAnsi" w:hAnsi="Calibri" w:cstheme="minorBidi"/>
                                <w:b/>
                                <w:bCs/>
                                <w:color w:val="000000" w:themeColor="text1"/>
                                <w:kern w:val="24"/>
                                <w:lang w:val="en-US"/>
                              </w:rPr>
                              <w:t>approx.</w:t>
                            </w:r>
                            <w:r w:rsidRPr="00BB3ED8">
                              <w:rPr>
                                <w:rFonts w:asciiTheme="minorHAnsi" w:hAnsi="Calibri" w:cstheme="minorBidi"/>
                                <w:b/>
                                <w:bCs/>
                                <w:color w:val="000000" w:themeColor="text1"/>
                                <w:kern w:val="24"/>
                                <w:lang w:val="en-US"/>
                              </w:rPr>
                              <w:t>4 slides at 5um)</w:t>
                            </w:r>
                          </w:p>
                          <w:p w14:paraId="2B4BE722"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RNA expression array (Xcel), Almac (Belfast)</w:t>
                            </w:r>
                          </w:p>
                          <w:p w14:paraId="06401CF8"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46F5C52E"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1D4E36AE"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19EED6D3" w14:textId="5590565E"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H&amp;E2, image analysis</w:t>
                            </w:r>
                          </w:p>
                          <w:p w14:paraId="7AB41D76"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Marked to guide DNA extraction</w:t>
                            </w:r>
                          </w:p>
                          <w:p w14:paraId="543F3F96"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7BC5B3D2"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77B23452" w14:textId="6C24F604"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DNA extraction (</w:t>
                            </w:r>
                            <w:r>
                              <w:rPr>
                                <w:rFonts w:asciiTheme="minorHAnsi" w:hAnsi="Calibri" w:cstheme="minorBidi"/>
                                <w:b/>
                                <w:bCs/>
                                <w:color w:val="000000" w:themeColor="text1"/>
                                <w:kern w:val="24"/>
                                <w:lang w:val="en-US"/>
                              </w:rPr>
                              <w:t xml:space="preserve">approx. </w:t>
                            </w:r>
                            <w:r w:rsidRPr="00BB3ED8">
                              <w:rPr>
                                <w:rFonts w:asciiTheme="minorHAnsi" w:hAnsi="Calibri" w:cstheme="minorBidi"/>
                                <w:b/>
                                <w:bCs/>
                                <w:color w:val="000000" w:themeColor="text1"/>
                                <w:kern w:val="24"/>
                                <w:lang w:val="en-US"/>
                              </w:rPr>
                              <w:t>8 slides at 5um)</w:t>
                            </w:r>
                          </w:p>
                          <w:p w14:paraId="0A8E186A"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Targeted NGS (80 CRC driver genes, MSI, CNA), Sanger (Cambridge)</w:t>
                            </w:r>
                          </w:p>
                          <w:p w14:paraId="084B6045" w14:textId="04C2B0CC" w:rsidR="005355A6" w:rsidRDefault="005355A6" w:rsidP="00BB3ED8">
                            <w:pPr>
                              <w:pStyle w:val="NormalWeb"/>
                              <w:spacing w:before="0" w:beforeAutospacing="0" w:after="0" w:afterAutospacing="0"/>
                              <w:rPr>
                                <w:rFonts w:asciiTheme="minorHAnsi" w:hAnsi="Calibri" w:cstheme="minorBidi"/>
                                <w:color w:val="000000" w:themeColor="text1"/>
                                <w:kern w:val="24"/>
                                <w:lang w:val="en-US"/>
                              </w:rPr>
                            </w:pPr>
                            <w:r w:rsidRPr="00BB3ED8">
                              <w:rPr>
                                <w:rFonts w:asciiTheme="minorHAnsi" w:hAnsi="Calibri" w:cstheme="minorBidi"/>
                                <w:color w:val="000000" w:themeColor="text1"/>
                                <w:kern w:val="24"/>
                                <w:lang w:val="en-US"/>
                              </w:rPr>
                              <w:t>Methylation EPIC array (Illumina), Birmingham</w:t>
                            </w:r>
                          </w:p>
                          <w:p w14:paraId="3C052301" w14:textId="77777777" w:rsidR="005355A6" w:rsidRPr="00BB3ED8" w:rsidRDefault="005355A6" w:rsidP="00BB3ED8">
                            <w:pPr>
                              <w:pStyle w:val="NormalWeb"/>
                              <w:spacing w:before="0" w:beforeAutospacing="0" w:after="0" w:afterAutospacing="0"/>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2A1F2851" id="_x0000_t202" coordsize="21600,21600" o:spt="202" path="m0,0l0,21600,21600,21600,21600,0xe">
                <v:stroke joinstyle="miter"/>
                <v:path gradientshapeok="t" o:connecttype="rect"/>
              </v:shapetype>
              <v:shape id="TextBox 4" o:spid="_x0000_s1026" type="#_x0000_t202" style="position:absolute;margin-left:145.7pt;margin-top:.45pt;width:327pt;height:285.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1cE8oBAABjAwAADgAAAGRycy9lMm9Eb2MueG1srFPLbtswELwX6D8QvMuSZcWJBctBnFi9FG2B&#10;JB9AU6RFQHyUpC0ZQf69S0pxivYW5EItd7kzsw+tbwfZoROzTmhV4fksw4gpqhuhDhV+fqqTG4yc&#10;J6ohnVaswmfm8O3m65d1b0qW61Z3DbMIQJQre1Ph1ntTpqmjLZPEzbRhCoJcW0k8XO0hbSzpAV12&#10;aZ5ly7TXtjFWU+YceB/GIN5EfM4Z9T85d8yjrsKgzcfTxnMfznSzJuXBEtMKOskgH1AhiVBAeoF6&#10;IJ6goxX/QUlBrXaa+xnVMtWcC8piDVDNPPunmseWGBZrgeY4c2mT+zxY+uP0yyLRVPgaI0UkjOiJ&#10;DX6rB1TEguDy3flQGlhjSS91nW+vdnWR1GAlRbYtku2uWCV1vrjZ5df1fb5YvobWpjEr5qe9cWVk&#10;C7OJ5qMBaj8AF2xOeB78DpyBbeBWhi+0CEEcZne+zCsooeAs5lf5KoMQhdhimRerYjHRvqUb6/w3&#10;piUKRoUtLEQsi5xA1ajw7UlgU7oWXRf871qC5Yf9MAnc6+YMunvYmQq730diGUbWd/c6rtiIcnf0&#10;motIENLHnAkVJhk7M21dWJW/7/HV+7+x+QMAAP//AwBQSwMEFAAGAAgAAAAhAKy8S5LcAAAACAEA&#10;AA8AAABkcnMvZG93bnJldi54bWxMj81OwzAQhO9IvIO1SNyonSqBJmRTIRBXEOVH4uYm2yQiXkex&#10;24S3ZznBcTSjmW/K7eIGdaIp9J4RkpUBRVz7pucW4e318WoDKkTLjR08E8I3BdhW52elLRo/8wud&#10;drFVUsKhsAhdjGOhdag7cjas/Egs3sFPzkaRU6ubyc5S7ga9NuZaO9uzLHR2pPuO6q/d0SG8Px0+&#10;P1Lz3D64bJz9YjS7XCNeXix3t6AiLfEvDL/4gg6VMO39kZugBoR1nqQSRchBiZ2nmcg9QnaTbEBX&#10;pf5/oPoBAAD//wMAUEsBAi0AFAAGAAgAAAAhAOSZw8D7AAAA4QEAABMAAAAAAAAAAAAAAAAAAAAA&#10;AFtDb250ZW50X1R5cGVzXS54bWxQSwECLQAUAAYACAAAACEAI7Jq4dcAAACUAQAACwAAAAAAAAAA&#10;AAAAAAAsAQAAX3JlbHMvLnJlbHNQSwECLQAUAAYACAAAACEAbN1cE8oBAABjAwAADgAAAAAAAAAA&#10;AAAAAAAsAgAAZHJzL2Uyb0RvYy54bWxQSwECLQAUAAYACAAAACEArLxLktwAAAAIAQAADwAAAAAA&#10;AAAAAAAAAAAiBAAAZHJzL2Rvd25yZXYueG1sUEsFBgAAAAAEAAQA8wAAACsFAAAAAA==&#10;" filled="f" stroked="f">
                <v:textbox>
                  <w:txbxContent>
                    <w:p w14:paraId="0D30D139" w14:textId="77777777"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H&amp;E1, image analysis</w:t>
                      </w:r>
                    </w:p>
                    <w:p w14:paraId="24D72989"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Marked to guide RNA extraction</w:t>
                      </w:r>
                    </w:p>
                    <w:p w14:paraId="5812C341" w14:textId="2D889506" w:rsidR="005355A6" w:rsidRDefault="005355A6" w:rsidP="00BB3ED8">
                      <w:pPr>
                        <w:pStyle w:val="NormalWeb"/>
                        <w:spacing w:before="0" w:beforeAutospacing="0" w:after="0" w:afterAutospacing="0"/>
                        <w:rPr>
                          <w:rFonts w:asciiTheme="minorHAnsi" w:hAnsi="Calibri" w:cstheme="minorBidi"/>
                          <w:color w:val="000000" w:themeColor="text1"/>
                          <w:kern w:val="24"/>
                          <w:lang w:val="en-US"/>
                        </w:rPr>
                      </w:pPr>
                    </w:p>
                    <w:p w14:paraId="6BC9E38E"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46AB0E2E" w14:textId="4D98053F"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RNA extraction (</w:t>
                      </w:r>
                      <w:r>
                        <w:rPr>
                          <w:rFonts w:asciiTheme="minorHAnsi" w:hAnsi="Calibri" w:cstheme="minorBidi"/>
                          <w:b/>
                          <w:bCs/>
                          <w:color w:val="000000" w:themeColor="text1"/>
                          <w:kern w:val="24"/>
                          <w:lang w:val="en-US"/>
                        </w:rPr>
                        <w:t>approx.</w:t>
                      </w:r>
                      <w:r w:rsidRPr="00BB3ED8">
                        <w:rPr>
                          <w:rFonts w:asciiTheme="minorHAnsi" w:hAnsi="Calibri" w:cstheme="minorBidi"/>
                          <w:b/>
                          <w:bCs/>
                          <w:color w:val="000000" w:themeColor="text1"/>
                          <w:kern w:val="24"/>
                          <w:lang w:val="en-US"/>
                        </w:rPr>
                        <w:t>4 slides at 5um)</w:t>
                      </w:r>
                    </w:p>
                    <w:p w14:paraId="2B4BE722"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 xml:space="preserve">RNA expression array (Xcel), </w:t>
                      </w:r>
                      <w:proofErr w:type="spellStart"/>
                      <w:r w:rsidRPr="00BB3ED8">
                        <w:rPr>
                          <w:rFonts w:asciiTheme="minorHAnsi" w:hAnsi="Calibri" w:cstheme="minorBidi"/>
                          <w:color w:val="000000" w:themeColor="text1"/>
                          <w:kern w:val="24"/>
                          <w:lang w:val="en-US"/>
                        </w:rPr>
                        <w:t>Almac</w:t>
                      </w:r>
                      <w:proofErr w:type="spellEnd"/>
                      <w:r w:rsidRPr="00BB3ED8">
                        <w:rPr>
                          <w:rFonts w:asciiTheme="minorHAnsi" w:hAnsi="Calibri" w:cstheme="minorBidi"/>
                          <w:color w:val="000000" w:themeColor="text1"/>
                          <w:kern w:val="24"/>
                          <w:lang w:val="en-US"/>
                        </w:rPr>
                        <w:t xml:space="preserve"> (Belfast)</w:t>
                      </w:r>
                    </w:p>
                    <w:p w14:paraId="06401CF8"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46F5C52E"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1D4E36AE"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19EED6D3" w14:textId="5590565E"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H&amp;E2, image analysis</w:t>
                      </w:r>
                    </w:p>
                    <w:p w14:paraId="7AB41D76"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Marked to guide DNA extraction</w:t>
                      </w:r>
                    </w:p>
                    <w:p w14:paraId="543F3F96"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7BC5B3D2" w14:textId="77777777" w:rsidR="005355A6" w:rsidRDefault="005355A6" w:rsidP="00BB3ED8">
                      <w:pPr>
                        <w:pStyle w:val="NormalWeb"/>
                        <w:spacing w:before="0" w:beforeAutospacing="0" w:after="0" w:afterAutospacing="0"/>
                        <w:rPr>
                          <w:rFonts w:asciiTheme="minorHAnsi" w:hAnsi="Calibri" w:cstheme="minorBidi"/>
                          <w:b/>
                          <w:bCs/>
                          <w:color w:val="000000" w:themeColor="text1"/>
                          <w:kern w:val="24"/>
                          <w:lang w:val="en-US"/>
                        </w:rPr>
                      </w:pPr>
                    </w:p>
                    <w:p w14:paraId="77B23452" w14:textId="6C24F604" w:rsidR="005355A6" w:rsidRPr="00BB3ED8" w:rsidRDefault="005355A6" w:rsidP="00BB3ED8">
                      <w:pPr>
                        <w:pStyle w:val="NormalWeb"/>
                        <w:spacing w:before="0" w:beforeAutospacing="0" w:after="0" w:afterAutospacing="0"/>
                      </w:pPr>
                      <w:r w:rsidRPr="00BB3ED8">
                        <w:rPr>
                          <w:rFonts w:asciiTheme="minorHAnsi" w:hAnsi="Calibri" w:cstheme="minorBidi"/>
                          <w:b/>
                          <w:bCs/>
                          <w:color w:val="000000" w:themeColor="text1"/>
                          <w:kern w:val="24"/>
                          <w:lang w:val="en-US"/>
                        </w:rPr>
                        <w:t>DNA extraction (</w:t>
                      </w:r>
                      <w:r>
                        <w:rPr>
                          <w:rFonts w:asciiTheme="minorHAnsi" w:hAnsi="Calibri" w:cstheme="minorBidi"/>
                          <w:b/>
                          <w:bCs/>
                          <w:color w:val="000000" w:themeColor="text1"/>
                          <w:kern w:val="24"/>
                          <w:lang w:val="en-US"/>
                        </w:rPr>
                        <w:t xml:space="preserve">approx. </w:t>
                      </w:r>
                      <w:r w:rsidRPr="00BB3ED8">
                        <w:rPr>
                          <w:rFonts w:asciiTheme="minorHAnsi" w:hAnsi="Calibri" w:cstheme="minorBidi"/>
                          <w:b/>
                          <w:bCs/>
                          <w:color w:val="000000" w:themeColor="text1"/>
                          <w:kern w:val="24"/>
                          <w:lang w:val="en-US"/>
                        </w:rPr>
                        <w:t>8 slides at 5um)</w:t>
                      </w:r>
                    </w:p>
                    <w:p w14:paraId="0A8E186A" w14:textId="77777777" w:rsidR="005355A6" w:rsidRPr="00BB3ED8" w:rsidRDefault="005355A6" w:rsidP="00BB3ED8">
                      <w:pPr>
                        <w:pStyle w:val="NormalWeb"/>
                        <w:spacing w:before="0" w:beforeAutospacing="0" w:after="0" w:afterAutospacing="0"/>
                      </w:pPr>
                      <w:r w:rsidRPr="00BB3ED8">
                        <w:rPr>
                          <w:rFonts w:asciiTheme="minorHAnsi" w:hAnsi="Calibri" w:cstheme="minorBidi"/>
                          <w:color w:val="000000" w:themeColor="text1"/>
                          <w:kern w:val="24"/>
                          <w:lang w:val="en-US"/>
                        </w:rPr>
                        <w:t>Targeted NGS (80 CRC driver genes, MSI, CNA), Sanger (Cambridge)</w:t>
                      </w:r>
                    </w:p>
                    <w:p w14:paraId="084B6045" w14:textId="04C2B0CC" w:rsidR="005355A6" w:rsidRDefault="005355A6" w:rsidP="00BB3ED8">
                      <w:pPr>
                        <w:pStyle w:val="NormalWeb"/>
                        <w:spacing w:before="0" w:beforeAutospacing="0" w:after="0" w:afterAutospacing="0"/>
                        <w:rPr>
                          <w:rFonts w:asciiTheme="minorHAnsi" w:hAnsi="Calibri" w:cstheme="minorBidi"/>
                          <w:color w:val="000000" w:themeColor="text1"/>
                          <w:kern w:val="24"/>
                          <w:lang w:val="en-US"/>
                        </w:rPr>
                      </w:pPr>
                      <w:r w:rsidRPr="00BB3ED8">
                        <w:rPr>
                          <w:rFonts w:asciiTheme="minorHAnsi" w:hAnsi="Calibri" w:cstheme="minorBidi"/>
                          <w:color w:val="000000" w:themeColor="text1"/>
                          <w:kern w:val="24"/>
                          <w:lang w:val="en-US"/>
                        </w:rPr>
                        <w:t>Methylation EPIC array (Illumina), Birmingham</w:t>
                      </w:r>
                    </w:p>
                    <w:p w14:paraId="3C052301" w14:textId="77777777" w:rsidR="005355A6" w:rsidRPr="00BB3ED8" w:rsidRDefault="005355A6" w:rsidP="00BB3ED8">
                      <w:pPr>
                        <w:pStyle w:val="NormalWeb"/>
                        <w:spacing w:before="0" w:beforeAutospacing="0" w:after="0" w:afterAutospacing="0"/>
                      </w:pPr>
                    </w:p>
                  </w:txbxContent>
                </v:textbox>
                <w10:wrap anchorx="margin"/>
              </v:shape>
            </w:pict>
          </mc:Fallback>
        </mc:AlternateContent>
      </w:r>
      <w:r w:rsidR="00BB3ED8">
        <w:rPr>
          <w:rFonts w:asciiTheme="minorHAnsi" w:hAnsiTheme="minorHAnsi" w:cstheme="minorHAnsi"/>
        </w:rPr>
        <w:br w:type="page"/>
      </w:r>
    </w:p>
    <w:p w14:paraId="715BC18A" w14:textId="21CDC081" w:rsidR="005A089F" w:rsidRPr="00983510" w:rsidRDefault="005A089F" w:rsidP="007925CF">
      <w:pPr>
        <w:pStyle w:val="Heading1"/>
        <w:ind w:left="426"/>
        <w:rPr>
          <w:rFonts w:asciiTheme="minorHAnsi" w:hAnsiTheme="minorHAnsi" w:cstheme="minorHAnsi"/>
        </w:rPr>
      </w:pPr>
      <w:bookmarkStart w:id="23" w:name="_Toc7094986"/>
      <w:r w:rsidRPr="00983510">
        <w:rPr>
          <w:rFonts w:asciiTheme="minorHAnsi" w:hAnsiTheme="minorHAnsi" w:cstheme="minorHAnsi"/>
        </w:rPr>
        <w:t>DNA Mutation</w:t>
      </w:r>
      <w:bookmarkEnd w:id="22"/>
      <w:bookmarkEnd w:id="23"/>
    </w:p>
    <w:p w14:paraId="1E16BE83" w14:textId="77777777" w:rsidR="009F4F80" w:rsidRPr="00983510" w:rsidRDefault="009F4F80" w:rsidP="007B0BB3">
      <w:pPr>
        <w:rPr>
          <w:rFonts w:asciiTheme="minorHAnsi" w:hAnsiTheme="minorHAnsi" w:cstheme="minorHAnsi"/>
          <w:b/>
          <w:i/>
        </w:rPr>
      </w:pPr>
    </w:p>
    <w:p w14:paraId="69975D89" w14:textId="60E91653" w:rsidR="009F4F80" w:rsidRPr="00983510" w:rsidRDefault="009F4F80" w:rsidP="007B0BB3">
      <w:pPr>
        <w:rPr>
          <w:rFonts w:asciiTheme="minorHAnsi" w:hAnsiTheme="minorHAnsi" w:cstheme="minorHAnsi"/>
        </w:rPr>
      </w:pPr>
      <w:r w:rsidRPr="00983510">
        <w:rPr>
          <w:rFonts w:asciiTheme="minorHAnsi" w:hAnsiTheme="minorHAnsi" w:cstheme="minorHAnsi"/>
        </w:rPr>
        <w:t xml:space="preserve">DNA </w:t>
      </w:r>
      <w:r w:rsidR="008A17DA">
        <w:rPr>
          <w:rFonts w:asciiTheme="minorHAnsi" w:hAnsiTheme="minorHAnsi" w:cstheme="minorHAnsi"/>
        </w:rPr>
        <w:t xml:space="preserve">was extracted from FFPE samples in Leeds and </w:t>
      </w:r>
      <w:r w:rsidRPr="00983510">
        <w:rPr>
          <w:rFonts w:asciiTheme="minorHAnsi" w:hAnsiTheme="minorHAnsi" w:cstheme="minorHAnsi"/>
        </w:rPr>
        <w:t xml:space="preserve">mutation analysis was performed at the Sanger Institute, Cambridge and the pipeline </w:t>
      </w:r>
      <w:proofErr w:type="gramStart"/>
      <w:r w:rsidRPr="00983510">
        <w:rPr>
          <w:rFonts w:asciiTheme="minorHAnsi" w:hAnsiTheme="minorHAnsi" w:cstheme="minorHAnsi"/>
        </w:rPr>
        <w:t>is</w:t>
      </w:r>
      <w:proofErr w:type="gramEnd"/>
      <w:r w:rsidRPr="00983510">
        <w:rPr>
          <w:rFonts w:asciiTheme="minorHAnsi" w:hAnsiTheme="minorHAnsi" w:cstheme="minorHAnsi"/>
        </w:rPr>
        <w:t xml:space="preserve"> summarized in</w:t>
      </w:r>
      <w:r w:rsidR="009843B2" w:rsidRPr="00983510">
        <w:rPr>
          <w:rFonts w:asciiTheme="minorHAnsi" w:hAnsiTheme="minorHAnsi" w:cstheme="minorHAnsi"/>
        </w:rPr>
        <w:t xml:space="preserve"> </w:t>
      </w:r>
      <w:r w:rsidR="009843B2" w:rsidRPr="00983510">
        <w:rPr>
          <w:rFonts w:asciiTheme="minorHAnsi" w:hAnsiTheme="minorHAnsi" w:cstheme="minorHAnsi"/>
        </w:rPr>
        <w:fldChar w:fldCharType="begin"/>
      </w:r>
      <w:r w:rsidR="009843B2" w:rsidRPr="00983510">
        <w:rPr>
          <w:rFonts w:asciiTheme="minorHAnsi" w:hAnsiTheme="minorHAnsi" w:cstheme="minorHAnsi"/>
        </w:rPr>
        <w:instrText xml:space="preserve"> REF _Ref2852211 \h </w:instrText>
      </w:r>
      <w:r w:rsidR="00983510">
        <w:rPr>
          <w:rFonts w:asciiTheme="minorHAnsi" w:hAnsiTheme="minorHAnsi" w:cstheme="minorHAnsi"/>
        </w:rPr>
        <w:instrText xml:space="preserve"> \* MERGEFORMAT </w:instrText>
      </w:r>
      <w:r w:rsidR="009843B2" w:rsidRPr="00983510">
        <w:rPr>
          <w:rFonts w:asciiTheme="minorHAnsi" w:hAnsiTheme="minorHAnsi" w:cstheme="minorHAnsi"/>
        </w:rPr>
      </w:r>
      <w:r w:rsidR="009843B2" w:rsidRPr="00983510">
        <w:rPr>
          <w:rFonts w:asciiTheme="minorHAnsi" w:hAnsiTheme="minorHAnsi" w:cstheme="minorHAnsi"/>
        </w:rPr>
        <w:fldChar w:fldCharType="separate"/>
      </w:r>
      <w:r w:rsidR="00EF731E" w:rsidRPr="00983510">
        <w:rPr>
          <w:rFonts w:asciiTheme="minorHAnsi" w:hAnsiTheme="minorHAnsi" w:cstheme="minorHAnsi"/>
        </w:rPr>
        <w:t xml:space="preserve">Figure </w:t>
      </w:r>
      <w:r w:rsidR="009843B2" w:rsidRPr="00983510">
        <w:rPr>
          <w:rFonts w:asciiTheme="minorHAnsi" w:hAnsiTheme="minorHAnsi" w:cstheme="minorHAnsi"/>
        </w:rPr>
        <w:fldChar w:fldCharType="end"/>
      </w:r>
      <w:r w:rsidRPr="00983510">
        <w:rPr>
          <w:rFonts w:asciiTheme="minorHAnsi" w:hAnsiTheme="minorHAnsi" w:cstheme="minorHAnsi"/>
        </w:rPr>
        <w:t>.</w:t>
      </w:r>
    </w:p>
    <w:p w14:paraId="444CD96F" w14:textId="48C0AADD" w:rsidR="009843B2" w:rsidRPr="00983510" w:rsidRDefault="009843B2" w:rsidP="007B0BB3">
      <w:pPr>
        <w:rPr>
          <w:rFonts w:asciiTheme="minorHAnsi" w:hAnsiTheme="minorHAnsi" w:cstheme="minorHAnsi"/>
        </w:rPr>
      </w:pPr>
    </w:p>
    <w:p w14:paraId="150484FD" w14:textId="0B326BD5" w:rsidR="009843B2" w:rsidRPr="00983510" w:rsidRDefault="009843B2" w:rsidP="009843B2">
      <w:pPr>
        <w:rPr>
          <w:rFonts w:asciiTheme="minorHAnsi" w:hAnsiTheme="minorHAnsi" w:cstheme="minorHAnsi"/>
          <w:b/>
          <w:i/>
        </w:rPr>
      </w:pPr>
      <w:r w:rsidRPr="00983510">
        <w:rPr>
          <w:rFonts w:asciiTheme="minorHAnsi" w:hAnsiTheme="minorHAnsi" w:cstheme="minorHAnsi"/>
          <w:b/>
          <w:i/>
        </w:rPr>
        <w:t>Sample Handling Summary</w:t>
      </w:r>
    </w:p>
    <w:p w14:paraId="696EA0F8" w14:textId="1779D596" w:rsidR="009843B2" w:rsidRPr="00983510" w:rsidRDefault="009843B2" w:rsidP="009843B2">
      <w:pPr>
        <w:pStyle w:val="ListParagraph"/>
        <w:ind w:left="0"/>
        <w:jc w:val="both"/>
        <w:rPr>
          <w:rFonts w:asciiTheme="minorHAnsi" w:hAnsiTheme="minorHAnsi" w:cstheme="minorHAnsi"/>
        </w:rPr>
      </w:pPr>
      <w:r w:rsidRPr="00983510">
        <w:rPr>
          <w:rFonts w:asciiTheme="minorHAnsi" w:hAnsiTheme="minorHAnsi" w:cstheme="minorHAnsi"/>
        </w:rPr>
        <w:t xml:space="preserve">Samples were shipped to the </w:t>
      </w:r>
      <w:proofErr w:type="spellStart"/>
      <w:r w:rsidRPr="00983510">
        <w:rPr>
          <w:rFonts w:asciiTheme="minorHAnsi" w:hAnsiTheme="minorHAnsi" w:cstheme="minorHAnsi"/>
        </w:rPr>
        <w:t>Wellcome</w:t>
      </w:r>
      <w:proofErr w:type="spellEnd"/>
      <w:r w:rsidRPr="00983510">
        <w:rPr>
          <w:rFonts w:asciiTheme="minorHAnsi" w:hAnsiTheme="minorHAnsi" w:cstheme="minorHAnsi"/>
        </w:rPr>
        <w:t xml:space="preserve"> Trust Sanger Institute team in </w:t>
      </w:r>
      <w:proofErr w:type="spellStart"/>
      <w:r w:rsidRPr="00983510">
        <w:rPr>
          <w:rFonts w:asciiTheme="minorHAnsi" w:hAnsiTheme="minorHAnsi" w:cstheme="minorHAnsi"/>
        </w:rPr>
        <w:t>FluidX</w:t>
      </w:r>
      <w:proofErr w:type="spellEnd"/>
      <w:r w:rsidRPr="00983510">
        <w:rPr>
          <w:rFonts w:asciiTheme="minorHAnsi" w:hAnsiTheme="minorHAnsi" w:cstheme="minorHAnsi"/>
        </w:rPr>
        <w:t xml:space="preserve"> 2-D barcoded tubes along with a sample manifest. Unique Sanger PD IDs were assigned to each sample upon arrival followed by three Quality Control (QC) steps performed by the Core Sample Management team. These steps involved </w:t>
      </w:r>
      <w:proofErr w:type="spellStart"/>
      <w:r w:rsidRPr="00983510">
        <w:rPr>
          <w:rFonts w:asciiTheme="minorHAnsi" w:hAnsiTheme="minorHAnsi" w:cstheme="minorHAnsi"/>
        </w:rPr>
        <w:t>i</w:t>
      </w:r>
      <w:proofErr w:type="spellEnd"/>
      <w:r w:rsidRPr="00983510">
        <w:rPr>
          <w:rFonts w:asciiTheme="minorHAnsi" w:hAnsiTheme="minorHAnsi" w:cstheme="minorHAnsi"/>
        </w:rPr>
        <w:t xml:space="preserve">. Volume check, ii. </w:t>
      </w:r>
      <w:proofErr w:type="spellStart"/>
      <w:r w:rsidRPr="00983510">
        <w:rPr>
          <w:rFonts w:asciiTheme="minorHAnsi" w:hAnsiTheme="minorHAnsi" w:cstheme="minorHAnsi"/>
        </w:rPr>
        <w:t>Picogreen</w:t>
      </w:r>
      <w:proofErr w:type="spellEnd"/>
      <w:r w:rsidRPr="00983510">
        <w:rPr>
          <w:rFonts w:asciiTheme="minorHAnsi" w:hAnsiTheme="minorHAnsi" w:cstheme="minorHAnsi"/>
        </w:rPr>
        <w:t xml:space="preserve"> quantification and iii. </w:t>
      </w:r>
      <w:proofErr w:type="spellStart"/>
      <w:r w:rsidRPr="00983510">
        <w:rPr>
          <w:rFonts w:asciiTheme="minorHAnsi" w:hAnsiTheme="minorHAnsi" w:cstheme="minorHAnsi"/>
        </w:rPr>
        <w:t>Fluidigm</w:t>
      </w:r>
      <w:proofErr w:type="spellEnd"/>
      <w:r w:rsidRPr="00983510">
        <w:rPr>
          <w:rFonts w:asciiTheme="minorHAnsi" w:hAnsiTheme="minorHAnsi" w:cstheme="minorHAnsi"/>
        </w:rPr>
        <w:t xml:space="preserve"> genotyping in order to assess sample integrity. </w:t>
      </w:r>
    </w:p>
    <w:p w14:paraId="542239BC" w14:textId="77777777" w:rsidR="009843B2" w:rsidRPr="00983510" w:rsidRDefault="009843B2" w:rsidP="009843B2">
      <w:pPr>
        <w:pStyle w:val="Caption"/>
        <w:rPr>
          <w:rFonts w:asciiTheme="minorHAnsi" w:hAnsiTheme="minorHAnsi" w:cstheme="minorHAnsi"/>
        </w:rPr>
      </w:pPr>
    </w:p>
    <w:p w14:paraId="6D8594B5" w14:textId="7DA179F7" w:rsidR="009843B2" w:rsidRPr="00983510" w:rsidRDefault="009843B2" w:rsidP="009843B2">
      <w:pPr>
        <w:rPr>
          <w:rFonts w:asciiTheme="minorHAnsi" w:hAnsiTheme="minorHAnsi" w:cstheme="minorHAnsi"/>
          <w:b/>
          <w:i/>
        </w:rPr>
      </w:pPr>
      <w:r w:rsidRPr="00983510">
        <w:rPr>
          <w:rFonts w:asciiTheme="minorHAnsi" w:hAnsiTheme="minorHAnsi" w:cstheme="minorHAnsi"/>
          <w:b/>
          <w:i/>
        </w:rPr>
        <w:t>Sequencing library preparation and Illumina sequencing</w:t>
      </w:r>
    </w:p>
    <w:p w14:paraId="43003D3A" w14:textId="162383B1" w:rsidR="009843B2" w:rsidRPr="00983510" w:rsidRDefault="009843B2" w:rsidP="009843B2">
      <w:pPr>
        <w:pStyle w:val="ListParagraph"/>
        <w:ind w:left="0"/>
        <w:jc w:val="both"/>
        <w:rPr>
          <w:rFonts w:asciiTheme="minorHAnsi" w:hAnsiTheme="minorHAnsi" w:cstheme="minorHAnsi"/>
        </w:rPr>
      </w:pPr>
      <w:r w:rsidRPr="00983510">
        <w:rPr>
          <w:rFonts w:asciiTheme="minorHAnsi" w:hAnsiTheme="minorHAnsi" w:cstheme="minorHAnsi"/>
        </w:rPr>
        <w:t xml:space="preserve">After QC assessment, samples which passed minimum DNA concentration (total DNA &gt;=100ng) and genotyping were submitted for library preparation and Illumina sequencing. Library preparations were performed using the Custom </w:t>
      </w:r>
      <w:proofErr w:type="spellStart"/>
      <w:r w:rsidRPr="00983510">
        <w:rPr>
          <w:rFonts w:asciiTheme="minorHAnsi" w:hAnsiTheme="minorHAnsi" w:cstheme="minorHAnsi"/>
        </w:rPr>
        <w:t>SureSelect</w:t>
      </w:r>
      <w:proofErr w:type="spellEnd"/>
      <w:r w:rsidRPr="00983510">
        <w:rPr>
          <w:rFonts w:asciiTheme="minorHAnsi" w:hAnsiTheme="minorHAnsi" w:cstheme="minorHAnsi"/>
        </w:rPr>
        <w:t xml:space="preserve"> Library Prep Kit from Agilent Technologies - Part Number 930075. Libraries were submitted for in-solution capture hybridisation using a custom S:CORT colorectal V</w:t>
      </w:r>
      <w:r w:rsidR="001E3B50">
        <w:rPr>
          <w:rFonts w:asciiTheme="minorHAnsi" w:hAnsiTheme="minorHAnsi" w:cstheme="minorHAnsi"/>
        </w:rPr>
        <w:t>2</w:t>
      </w:r>
      <w:r w:rsidRPr="00983510">
        <w:rPr>
          <w:rFonts w:asciiTheme="minorHAnsi" w:hAnsiTheme="minorHAnsi" w:cstheme="minorHAnsi"/>
        </w:rPr>
        <w:t xml:space="preserve"> gene bait set, targeting all coding exons of </w:t>
      </w:r>
      <w:r w:rsidR="001E3B50">
        <w:rPr>
          <w:rFonts w:asciiTheme="minorHAnsi" w:hAnsiTheme="minorHAnsi" w:cstheme="minorHAnsi"/>
        </w:rPr>
        <w:t>80</w:t>
      </w:r>
      <w:r w:rsidRPr="00983510">
        <w:rPr>
          <w:rFonts w:asciiTheme="minorHAnsi" w:hAnsiTheme="minorHAnsi" w:cstheme="minorHAnsi"/>
        </w:rPr>
        <w:t xml:space="preserve"> </w:t>
      </w:r>
      <w:r w:rsidR="001E3B50">
        <w:rPr>
          <w:rFonts w:asciiTheme="minorHAnsi" w:hAnsiTheme="minorHAnsi" w:cstheme="minorHAnsi"/>
        </w:rPr>
        <w:t xml:space="preserve">CRC driver </w:t>
      </w:r>
      <w:r w:rsidRPr="00983510">
        <w:rPr>
          <w:rFonts w:asciiTheme="minorHAnsi" w:hAnsiTheme="minorHAnsi" w:cstheme="minorHAnsi"/>
        </w:rPr>
        <w:t>genes (</w:t>
      </w:r>
      <w:r w:rsidRPr="00983510">
        <w:rPr>
          <w:rFonts w:asciiTheme="minorHAnsi" w:hAnsiTheme="minorHAnsi" w:cstheme="minorHAnsi"/>
        </w:rPr>
        <w:fldChar w:fldCharType="begin"/>
      </w:r>
      <w:r w:rsidRPr="00983510">
        <w:rPr>
          <w:rFonts w:asciiTheme="minorHAnsi" w:hAnsiTheme="minorHAnsi" w:cstheme="minorHAnsi"/>
        </w:rPr>
        <w:instrText xml:space="preserve"> REF _Ref464206629 \h </w:instrText>
      </w:r>
      <w:r w:rsidR="00983510">
        <w:rPr>
          <w:rFonts w:asciiTheme="minorHAnsi" w:hAnsiTheme="minorHAnsi" w:cstheme="minorHAnsi"/>
        </w:rPr>
        <w:instrText xml:space="preserve"> \* MERGEFORMAT </w:instrText>
      </w:r>
      <w:r w:rsidRPr="00983510">
        <w:rPr>
          <w:rFonts w:asciiTheme="minorHAnsi" w:hAnsiTheme="minorHAnsi" w:cstheme="minorHAnsi"/>
        </w:rPr>
      </w:r>
      <w:r w:rsidRPr="00983510">
        <w:rPr>
          <w:rFonts w:asciiTheme="minorHAnsi" w:hAnsiTheme="minorHAnsi" w:cstheme="minorHAnsi"/>
        </w:rPr>
        <w:fldChar w:fldCharType="separate"/>
      </w:r>
      <w:r w:rsidR="00EF731E" w:rsidRPr="00983510">
        <w:rPr>
          <w:rFonts w:asciiTheme="minorHAnsi" w:hAnsiTheme="minorHAnsi" w:cstheme="minorHAnsi"/>
        </w:rPr>
        <w:t xml:space="preserve">Table </w:t>
      </w:r>
      <w:r w:rsidR="00EF731E">
        <w:rPr>
          <w:rFonts w:asciiTheme="minorHAnsi" w:hAnsiTheme="minorHAnsi" w:cstheme="minorHAnsi"/>
          <w:noProof/>
        </w:rPr>
        <w:t>3</w:t>
      </w:r>
      <w:r w:rsidRPr="00983510">
        <w:rPr>
          <w:rFonts w:asciiTheme="minorHAnsi" w:hAnsiTheme="minorHAnsi" w:cstheme="minorHAnsi"/>
        </w:rPr>
        <w:fldChar w:fldCharType="end"/>
      </w:r>
      <w:r w:rsidRPr="00983510">
        <w:rPr>
          <w:rFonts w:asciiTheme="minorHAnsi" w:hAnsiTheme="minorHAnsi" w:cstheme="minorHAnsi"/>
        </w:rPr>
        <w:t>), 51 regions of recurrent copy number gains/losses (with deeper coverage of 22 cancer genes present in these regions), and 120 MSI regions (mononucleotide repeats). DNA amplification was then performed for 8 cycles before sequencing. Sequencing was performed on Illumina HiSeq2000 machines</w:t>
      </w:r>
      <w:r w:rsidR="001E3B50">
        <w:rPr>
          <w:rFonts w:asciiTheme="minorHAnsi" w:hAnsiTheme="minorHAnsi" w:cstheme="minorHAnsi"/>
        </w:rPr>
        <w:t>.</w:t>
      </w:r>
    </w:p>
    <w:p w14:paraId="38A6D246" w14:textId="74999544" w:rsidR="009843B2" w:rsidRPr="00983510" w:rsidRDefault="009843B2" w:rsidP="009843B2">
      <w:pPr>
        <w:pStyle w:val="ListParagraph"/>
        <w:ind w:left="0"/>
        <w:jc w:val="both"/>
        <w:rPr>
          <w:rFonts w:asciiTheme="minorHAnsi" w:hAnsiTheme="minorHAnsi" w:cstheme="minorHAnsi"/>
        </w:rPr>
      </w:pPr>
    </w:p>
    <w:p w14:paraId="7D54A50E" w14:textId="342D3DD0" w:rsidR="009843B2" w:rsidRPr="00983510" w:rsidRDefault="009843B2" w:rsidP="009843B2">
      <w:pPr>
        <w:rPr>
          <w:rFonts w:asciiTheme="minorHAnsi" w:hAnsiTheme="minorHAnsi" w:cstheme="minorHAnsi"/>
          <w:b/>
          <w:i/>
        </w:rPr>
      </w:pPr>
      <w:r w:rsidRPr="00983510">
        <w:rPr>
          <w:rFonts w:asciiTheme="minorHAnsi" w:hAnsiTheme="minorHAnsi" w:cstheme="minorHAnsi"/>
          <w:b/>
          <w:i/>
        </w:rPr>
        <w:t>Data analysis</w:t>
      </w:r>
    </w:p>
    <w:p w14:paraId="334D02DF" w14:textId="6B0CA5BF" w:rsidR="009843B2" w:rsidRPr="00983510" w:rsidRDefault="009843B2" w:rsidP="009843B2">
      <w:pPr>
        <w:pStyle w:val="ListParagraph"/>
        <w:ind w:left="0"/>
        <w:jc w:val="both"/>
        <w:rPr>
          <w:rFonts w:asciiTheme="minorHAnsi" w:hAnsiTheme="minorHAnsi" w:cstheme="minorHAnsi"/>
        </w:rPr>
      </w:pPr>
      <w:r w:rsidRPr="00983510">
        <w:rPr>
          <w:rFonts w:asciiTheme="minorHAnsi" w:hAnsiTheme="minorHAnsi" w:cstheme="minorHAnsi"/>
        </w:rPr>
        <w:t xml:space="preserve">The Illumina sequencing data BAM files were transferred to a dedicated variant calling pipeline developed by the Cancer Group Project (CGP) team for sequence alignment and data analyses. Variant calling algorithms were first run on the data for identification of base insertion/deletions and substitutions in the data – </w:t>
      </w:r>
      <w:proofErr w:type="spellStart"/>
      <w:r w:rsidRPr="00983510">
        <w:rPr>
          <w:rFonts w:asciiTheme="minorHAnsi" w:hAnsiTheme="minorHAnsi" w:cstheme="minorHAnsi"/>
        </w:rPr>
        <w:t>Pindel</w:t>
      </w:r>
      <w:proofErr w:type="spellEnd"/>
      <w:r w:rsidRPr="00983510">
        <w:rPr>
          <w:rFonts w:asciiTheme="minorHAnsi" w:hAnsiTheme="minorHAnsi" w:cstheme="minorHAnsi"/>
        </w:rPr>
        <w:t xml:space="preserve"> and Caveman C CGP algorithms). The data was then flagged for variants present only in the list of the cancer genes of the custom bait design as well as for variants seen in germline, </w:t>
      </w:r>
      <w:r w:rsidR="001E3B50">
        <w:rPr>
          <w:rFonts w:asciiTheme="minorHAnsi" w:hAnsiTheme="minorHAnsi" w:cstheme="minorHAnsi"/>
        </w:rPr>
        <w:t xml:space="preserve">FFPE </w:t>
      </w:r>
      <w:r w:rsidRPr="00983510">
        <w:rPr>
          <w:rFonts w:asciiTheme="minorHAnsi" w:hAnsiTheme="minorHAnsi" w:cstheme="minorHAnsi"/>
        </w:rPr>
        <w:t xml:space="preserve">normal samples </w:t>
      </w:r>
      <w:r w:rsidR="001E3B50">
        <w:rPr>
          <w:rFonts w:asciiTheme="minorHAnsi" w:hAnsiTheme="minorHAnsi" w:cstheme="minorHAnsi"/>
        </w:rPr>
        <w:t>to remove</w:t>
      </w:r>
      <w:r w:rsidRPr="00983510">
        <w:rPr>
          <w:rFonts w:asciiTheme="minorHAnsi" w:hAnsiTheme="minorHAnsi" w:cstheme="minorHAnsi"/>
        </w:rPr>
        <w:t xml:space="preserve"> sequencing artefacts. Further analysis of the data involved flagging for non-synonymous coding variants and driver mutations and also identification of microsatellite instability (MSI). Driver mutations were defined according to whether any given gene was dominant or recessive. For the former, identification was based on comparisons of the </w:t>
      </w:r>
      <w:proofErr w:type="gramStart"/>
      <w:r w:rsidRPr="00983510">
        <w:rPr>
          <w:rFonts w:asciiTheme="minorHAnsi" w:hAnsiTheme="minorHAnsi" w:cstheme="minorHAnsi"/>
        </w:rPr>
        <w:t>S:CORT</w:t>
      </w:r>
      <w:proofErr w:type="gramEnd"/>
      <w:r w:rsidRPr="00983510">
        <w:rPr>
          <w:rFonts w:asciiTheme="minorHAnsi" w:hAnsiTheme="minorHAnsi" w:cstheme="minorHAnsi"/>
        </w:rPr>
        <w:t xml:space="preserve"> sample variants with recurrent mutations previously identified in a statistical analysis of 11,119 human tumours, spanning 41 cancer types (Chang et al, Nat </w:t>
      </w:r>
      <w:proofErr w:type="spellStart"/>
      <w:r w:rsidRPr="00983510">
        <w:rPr>
          <w:rFonts w:asciiTheme="minorHAnsi" w:hAnsiTheme="minorHAnsi" w:cstheme="minorHAnsi"/>
        </w:rPr>
        <w:t>Biotechnol</w:t>
      </w:r>
      <w:proofErr w:type="spellEnd"/>
      <w:r w:rsidRPr="00983510">
        <w:rPr>
          <w:rFonts w:asciiTheme="minorHAnsi" w:hAnsiTheme="minorHAnsi" w:cstheme="minorHAnsi"/>
        </w:rPr>
        <w:t xml:space="preserve">, 2016)  as well as internally curated driver mutations from the Cancer Genome Project. For recessive genes, we included any truncating mutation (frameshift, nonsense and essential splice) as a putative driver mutation. </w:t>
      </w:r>
    </w:p>
    <w:p w14:paraId="2C73F75C" w14:textId="6C67849A" w:rsidR="0013479C" w:rsidRDefault="0013479C">
      <w:pPr>
        <w:rPr>
          <w:rFonts w:asciiTheme="minorHAnsi" w:hAnsiTheme="minorHAnsi" w:cstheme="minorHAnsi"/>
        </w:rPr>
      </w:pPr>
      <w:r>
        <w:rPr>
          <w:rFonts w:asciiTheme="minorHAnsi" w:hAnsiTheme="minorHAnsi" w:cstheme="minorHAnsi"/>
        </w:rPr>
        <w:br w:type="page"/>
      </w:r>
    </w:p>
    <w:p w14:paraId="5A56FCFB" w14:textId="77777777" w:rsidR="009843B2" w:rsidRPr="00983510" w:rsidRDefault="009843B2" w:rsidP="009843B2">
      <w:pPr>
        <w:rPr>
          <w:rFonts w:asciiTheme="minorHAnsi" w:hAnsiTheme="minorHAnsi" w:cstheme="minorHAnsi"/>
        </w:rPr>
      </w:pPr>
    </w:p>
    <w:p w14:paraId="77E54FCC" w14:textId="77777777" w:rsidR="009843B2" w:rsidRPr="00983510" w:rsidRDefault="009843B2" w:rsidP="009843B2">
      <w:pPr>
        <w:jc w:val="both"/>
        <w:rPr>
          <w:rFonts w:asciiTheme="minorHAnsi" w:hAnsiTheme="minorHAnsi" w:cstheme="minorHAnsi"/>
        </w:rPr>
      </w:pPr>
      <w:r w:rsidRPr="00983510">
        <w:rPr>
          <w:rFonts w:asciiTheme="minorHAnsi" w:hAnsiTheme="minorHAnsi" w:cstheme="minorHAnsi"/>
        </w:rPr>
        <w:t xml:space="preserve">The </w:t>
      </w:r>
      <w:proofErr w:type="spellStart"/>
      <w:r w:rsidRPr="00983510">
        <w:rPr>
          <w:rFonts w:asciiTheme="minorHAnsi" w:hAnsiTheme="minorHAnsi" w:cstheme="minorHAnsi"/>
        </w:rPr>
        <w:t>Wellcome</w:t>
      </w:r>
      <w:proofErr w:type="spellEnd"/>
      <w:r w:rsidRPr="00983510">
        <w:rPr>
          <w:rFonts w:asciiTheme="minorHAnsi" w:hAnsiTheme="minorHAnsi" w:cstheme="minorHAnsi"/>
        </w:rPr>
        <w:t xml:space="preserve"> Trust Sanger Institute provided the following data to the Oxford repository: </w:t>
      </w:r>
    </w:p>
    <w:p w14:paraId="33333AF9" w14:textId="77777777" w:rsidR="009843B2" w:rsidRPr="00983510" w:rsidRDefault="009843B2" w:rsidP="009843B2">
      <w:pPr>
        <w:pStyle w:val="ListParagraph"/>
        <w:numPr>
          <w:ilvl w:val="0"/>
          <w:numId w:val="6"/>
        </w:numPr>
        <w:jc w:val="both"/>
        <w:rPr>
          <w:rFonts w:asciiTheme="minorHAnsi" w:hAnsiTheme="minorHAnsi" w:cstheme="minorHAnsi"/>
        </w:rPr>
      </w:pPr>
      <w:r w:rsidRPr="00983510">
        <w:rPr>
          <w:rFonts w:asciiTheme="minorHAnsi" w:hAnsiTheme="minorHAnsi" w:cstheme="minorHAnsi"/>
        </w:rPr>
        <w:t xml:space="preserve">BAM files (raw sequencing files aligned to the human reference genome), </w:t>
      </w:r>
    </w:p>
    <w:p w14:paraId="4F6A31A8" w14:textId="77777777" w:rsidR="009843B2" w:rsidRPr="00983510" w:rsidRDefault="009843B2" w:rsidP="009843B2">
      <w:pPr>
        <w:pStyle w:val="ListParagraph"/>
        <w:numPr>
          <w:ilvl w:val="0"/>
          <w:numId w:val="6"/>
        </w:numPr>
        <w:jc w:val="both"/>
        <w:rPr>
          <w:rFonts w:asciiTheme="minorHAnsi" w:hAnsiTheme="minorHAnsi" w:cstheme="minorHAnsi"/>
        </w:rPr>
      </w:pPr>
      <w:proofErr w:type="spellStart"/>
      <w:r w:rsidRPr="00983510">
        <w:rPr>
          <w:rFonts w:asciiTheme="minorHAnsi" w:hAnsiTheme="minorHAnsi" w:cstheme="minorHAnsi"/>
        </w:rPr>
        <w:t>vcf</w:t>
      </w:r>
      <w:proofErr w:type="spellEnd"/>
      <w:r w:rsidRPr="00983510">
        <w:rPr>
          <w:rFonts w:asciiTheme="minorHAnsi" w:hAnsiTheme="minorHAnsi" w:cstheme="minorHAnsi"/>
        </w:rPr>
        <w:t xml:space="preserve"> files (raw calls for variants), </w:t>
      </w:r>
    </w:p>
    <w:p w14:paraId="37FFD3A5" w14:textId="77777777" w:rsidR="009843B2" w:rsidRPr="00983510" w:rsidRDefault="009843B2" w:rsidP="009843B2">
      <w:pPr>
        <w:pStyle w:val="ListParagraph"/>
        <w:numPr>
          <w:ilvl w:val="0"/>
          <w:numId w:val="6"/>
        </w:numPr>
        <w:jc w:val="both"/>
        <w:rPr>
          <w:rFonts w:asciiTheme="minorHAnsi" w:hAnsiTheme="minorHAnsi" w:cstheme="minorHAnsi"/>
        </w:rPr>
      </w:pPr>
      <w:r w:rsidRPr="00983510">
        <w:rPr>
          <w:rFonts w:asciiTheme="minorHAnsi" w:hAnsiTheme="minorHAnsi" w:cstheme="minorHAnsi"/>
        </w:rPr>
        <w:t xml:space="preserve">flat file showing high quality variants with annotations (e.g. flagged for driver mutations), </w:t>
      </w:r>
    </w:p>
    <w:p w14:paraId="6C674412" w14:textId="77777777" w:rsidR="009843B2" w:rsidRPr="00983510" w:rsidRDefault="009843B2" w:rsidP="009843B2">
      <w:pPr>
        <w:pStyle w:val="ListParagraph"/>
        <w:numPr>
          <w:ilvl w:val="0"/>
          <w:numId w:val="6"/>
        </w:numPr>
        <w:jc w:val="both"/>
        <w:rPr>
          <w:rFonts w:asciiTheme="minorHAnsi" w:hAnsiTheme="minorHAnsi" w:cstheme="minorHAnsi"/>
        </w:rPr>
      </w:pPr>
      <w:r w:rsidRPr="00983510">
        <w:rPr>
          <w:rFonts w:asciiTheme="minorHAnsi" w:hAnsiTheme="minorHAnsi" w:cstheme="minorHAnsi"/>
        </w:rPr>
        <w:t xml:space="preserve">classification of tumours for microsatellite instability (MSI), </w:t>
      </w:r>
    </w:p>
    <w:p w14:paraId="50AB4C4A" w14:textId="77777777" w:rsidR="009843B2" w:rsidRPr="00983510" w:rsidRDefault="009843B2" w:rsidP="009843B2">
      <w:pPr>
        <w:pStyle w:val="ListParagraph"/>
        <w:numPr>
          <w:ilvl w:val="0"/>
          <w:numId w:val="6"/>
        </w:numPr>
        <w:jc w:val="both"/>
        <w:rPr>
          <w:rFonts w:asciiTheme="minorHAnsi" w:hAnsiTheme="minorHAnsi" w:cstheme="minorHAnsi"/>
        </w:rPr>
      </w:pPr>
      <w:r w:rsidRPr="00983510">
        <w:rPr>
          <w:rFonts w:asciiTheme="minorHAnsi" w:hAnsiTheme="minorHAnsi" w:cstheme="minorHAnsi"/>
        </w:rPr>
        <w:t xml:space="preserve">a summary of coverage per tumour. </w:t>
      </w:r>
    </w:p>
    <w:p w14:paraId="569AA67F" w14:textId="77777777" w:rsidR="009843B2" w:rsidRPr="00983510" w:rsidRDefault="009843B2" w:rsidP="009843B2">
      <w:pPr>
        <w:jc w:val="both"/>
        <w:rPr>
          <w:rFonts w:asciiTheme="minorHAnsi" w:hAnsiTheme="minorHAnsi" w:cstheme="minorHAnsi"/>
        </w:rPr>
      </w:pPr>
    </w:p>
    <w:p w14:paraId="05F23A65" w14:textId="0D04A9FB" w:rsidR="009843B2" w:rsidRPr="00983510" w:rsidRDefault="009843B2" w:rsidP="009843B2">
      <w:pPr>
        <w:jc w:val="both"/>
        <w:rPr>
          <w:rFonts w:asciiTheme="minorHAnsi" w:hAnsiTheme="minorHAnsi" w:cstheme="minorHAnsi"/>
        </w:rPr>
      </w:pPr>
      <w:r w:rsidRPr="00983510">
        <w:rPr>
          <w:rFonts w:asciiTheme="minorHAnsi" w:hAnsiTheme="minorHAnsi" w:cstheme="minorHAnsi"/>
        </w:rPr>
        <w:t xml:space="preserve">These files were uploaded via the Globus secure file transfer system and stored on the secure </w:t>
      </w:r>
      <w:proofErr w:type="gramStart"/>
      <w:r w:rsidRPr="00983510">
        <w:rPr>
          <w:rFonts w:asciiTheme="minorHAnsi" w:hAnsiTheme="minorHAnsi" w:cstheme="minorHAnsi"/>
        </w:rPr>
        <w:t>S:CORT</w:t>
      </w:r>
      <w:proofErr w:type="gramEnd"/>
      <w:r w:rsidRPr="00983510">
        <w:rPr>
          <w:rFonts w:asciiTheme="minorHAnsi" w:hAnsiTheme="minorHAnsi" w:cstheme="minorHAnsi"/>
        </w:rPr>
        <w:t xml:space="preserve"> fileserver. The original files were stored separately from the decrypted and uncompressed versions of the data to ensure data integrity at every stage of processing and the </w:t>
      </w:r>
      <w:proofErr w:type="gramStart"/>
      <w:r w:rsidRPr="00983510">
        <w:rPr>
          <w:rFonts w:asciiTheme="minorHAnsi" w:hAnsiTheme="minorHAnsi" w:cstheme="minorHAnsi"/>
        </w:rPr>
        <w:t>high quality</w:t>
      </w:r>
      <w:proofErr w:type="gramEnd"/>
      <w:r w:rsidRPr="00983510">
        <w:rPr>
          <w:rFonts w:asciiTheme="minorHAnsi" w:hAnsiTheme="minorHAnsi" w:cstheme="minorHAnsi"/>
        </w:rPr>
        <w:t xml:space="preserve"> variants were loaded into the secure MYSQL database held at Oxford. Data for coverage and allelic frequency of each mutation has been added to the database from the </w:t>
      </w:r>
      <w:proofErr w:type="spellStart"/>
      <w:r w:rsidRPr="00983510">
        <w:rPr>
          <w:rFonts w:asciiTheme="minorHAnsi" w:hAnsiTheme="minorHAnsi" w:cstheme="minorHAnsi"/>
        </w:rPr>
        <w:t>vcf</w:t>
      </w:r>
      <w:proofErr w:type="spellEnd"/>
      <w:r w:rsidRPr="00983510">
        <w:rPr>
          <w:rFonts w:asciiTheme="minorHAnsi" w:hAnsiTheme="minorHAnsi" w:cstheme="minorHAnsi"/>
        </w:rPr>
        <w:t xml:space="preserve"> files with an R script. Each mutation call and associated individual reads can be visualised from the BAM files using a genome viewer such as IGV. </w:t>
      </w:r>
    </w:p>
    <w:p w14:paraId="38B6E984" w14:textId="0E5871A6" w:rsidR="00B5224B" w:rsidRPr="00983510" w:rsidRDefault="00B5224B">
      <w:pPr>
        <w:rPr>
          <w:rFonts w:asciiTheme="minorHAnsi" w:hAnsiTheme="minorHAnsi" w:cstheme="minorHAnsi"/>
        </w:rPr>
      </w:pPr>
      <w:r w:rsidRPr="00983510">
        <w:rPr>
          <w:rFonts w:asciiTheme="minorHAnsi" w:hAnsiTheme="minorHAnsi" w:cstheme="minorHAnsi"/>
        </w:rPr>
        <w:br w:type="page"/>
      </w:r>
    </w:p>
    <w:p w14:paraId="71102CA1" w14:textId="77777777" w:rsidR="00B5224B" w:rsidRPr="00983510" w:rsidRDefault="00B5224B" w:rsidP="009843B2">
      <w:pPr>
        <w:rPr>
          <w:rFonts w:asciiTheme="minorHAnsi" w:hAnsiTheme="minorHAnsi" w:cstheme="minorHAnsi"/>
        </w:rPr>
      </w:pPr>
    </w:p>
    <w:p w14:paraId="5F1EF748" w14:textId="3B4F6CDD" w:rsidR="009843B2" w:rsidRPr="00983510" w:rsidRDefault="009843B2" w:rsidP="00B5224B">
      <w:pPr>
        <w:jc w:val="center"/>
        <w:rPr>
          <w:rFonts w:asciiTheme="minorHAnsi" w:hAnsiTheme="minorHAnsi" w:cstheme="minorHAnsi"/>
        </w:rPr>
      </w:pPr>
      <w:r w:rsidRPr="00983510">
        <w:rPr>
          <w:rFonts w:asciiTheme="minorHAnsi" w:hAnsiTheme="minorHAnsi" w:cstheme="minorHAnsi"/>
          <w:noProof/>
          <w:lang w:val="en-US"/>
        </w:rPr>
        <w:drawing>
          <wp:inline distT="0" distB="0" distL="0" distR="0" wp14:anchorId="6B358FE9" wp14:editId="00DEC68C">
            <wp:extent cx="5727700" cy="3242945"/>
            <wp:effectExtent l="0" t="0" r="1270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727700" cy="3242945"/>
                    </a:xfrm>
                    <a:prstGeom prst="rect">
                      <a:avLst/>
                    </a:prstGeom>
                  </pic:spPr>
                </pic:pic>
              </a:graphicData>
            </a:graphic>
          </wp:inline>
        </w:drawing>
      </w:r>
    </w:p>
    <w:p w14:paraId="0267BD16" w14:textId="77777777" w:rsidR="00B5224B" w:rsidRPr="00983510" w:rsidRDefault="00B5224B" w:rsidP="00B5224B">
      <w:pPr>
        <w:jc w:val="center"/>
        <w:rPr>
          <w:rFonts w:asciiTheme="minorHAnsi" w:hAnsiTheme="minorHAnsi" w:cstheme="minorHAnsi"/>
          <w:noProof/>
        </w:rPr>
      </w:pPr>
    </w:p>
    <w:p w14:paraId="420173AD" w14:textId="3C0A4B65" w:rsidR="009843B2" w:rsidRPr="00983510" w:rsidRDefault="009843B2" w:rsidP="00B5224B">
      <w:pPr>
        <w:jc w:val="center"/>
        <w:rPr>
          <w:rFonts w:asciiTheme="minorHAnsi" w:hAnsiTheme="minorHAnsi" w:cstheme="minorHAnsi"/>
          <w:noProof/>
        </w:rPr>
      </w:pPr>
      <w:r w:rsidRPr="00983510">
        <w:rPr>
          <w:rFonts w:asciiTheme="minorHAnsi" w:hAnsiTheme="minorHAnsi" w:cstheme="minorHAnsi"/>
          <w:noProof/>
          <w:lang w:val="en-US"/>
        </w:rPr>
        <w:drawing>
          <wp:inline distT="0" distB="0" distL="0" distR="0" wp14:anchorId="7D73A7B9" wp14:editId="58F64D42">
            <wp:extent cx="4966335" cy="3632587"/>
            <wp:effectExtent l="0" t="0" r="1206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1330" t="1774" r="654" b="2636"/>
                    <a:stretch/>
                  </pic:blipFill>
                  <pic:spPr bwMode="auto">
                    <a:xfrm>
                      <a:off x="0" y="0"/>
                      <a:ext cx="4981474" cy="3643660"/>
                    </a:xfrm>
                    <a:prstGeom prst="rect">
                      <a:avLst/>
                    </a:prstGeom>
                    <a:ln>
                      <a:noFill/>
                    </a:ln>
                    <a:extLst>
                      <a:ext uri="{53640926-AAD7-44D8-BBD7-CCE9431645EC}">
                        <a14:shadowObscured xmlns:a14="http://schemas.microsoft.com/office/drawing/2010/main"/>
                      </a:ext>
                    </a:extLst>
                  </pic:spPr>
                </pic:pic>
              </a:graphicData>
            </a:graphic>
          </wp:inline>
        </w:drawing>
      </w:r>
    </w:p>
    <w:p w14:paraId="4D406FB5" w14:textId="77777777" w:rsidR="00B5224B" w:rsidRPr="00983510" w:rsidRDefault="00B5224B" w:rsidP="009843B2">
      <w:pPr>
        <w:rPr>
          <w:rFonts w:asciiTheme="minorHAnsi" w:hAnsiTheme="minorHAnsi" w:cstheme="minorHAnsi"/>
        </w:rPr>
      </w:pPr>
    </w:p>
    <w:p w14:paraId="4CBF8A9D" w14:textId="10DA977B" w:rsidR="009843B2" w:rsidRPr="00983510" w:rsidRDefault="009843B2" w:rsidP="009843B2">
      <w:pPr>
        <w:pStyle w:val="Caption"/>
        <w:rPr>
          <w:rFonts w:asciiTheme="minorHAnsi" w:hAnsiTheme="minorHAnsi" w:cstheme="minorHAnsi"/>
          <w:szCs w:val="24"/>
        </w:rPr>
      </w:pPr>
      <w:bookmarkStart w:id="24" w:name="_Ref2852211"/>
      <w:bookmarkStart w:id="25" w:name="_Toc3442809"/>
      <w:r w:rsidRPr="00983510">
        <w:rPr>
          <w:rFonts w:asciiTheme="minorHAnsi" w:hAnsiTheme="minorHAnsi" w:cstheme="minorHAnsi"/>
          <w:szCs w:val="24"/>
        </w:rPr>
        <w:t xml:space="preserve">Figure </w:t>
      </w:r>
      <w:bookmarkEnd w:id="24"/>
      <w:r w:rsidR="00BB3ED8">
        <w:rPr>
          <w:rFonts w:asciiTheme="minorHAnsi" w:hAnsiTheme="minorHAnsi" w:cstheme="minorHAnsi"/>
          <w:szCs w:val="24"/>
        </w:rPr>
        <w:t>6</w:t>
      </w:r>
      <w:r w:rsidRPr="00983510">
        <w:rPr>
          <w:rFonts w:asciiTheme="minorHAnsi" w:hAnsiTheme="minorHAnsi" w:cstheme="minorHAnsi"/>
          <w:szCs w:val="24"/>
        </w:rPr>
        <w:t xml:space="preserve"> - Sanger Work Flow</w:t>
      </w:r>
      <w:bookmarkEnd w:id="25"/>
      <w:r w:rsidRPr="00983510">
        <w:rPr>
          <w:rFonts w:asciiTheme="minorHAnsi" w:hAnsiTheme="minorHAnsi" w:cstheme="minorHAnsi"/>
        </w:rPr>
        <w:br w:type="page"/>
      </w:r>
    </w:p>
    <w:p w14:paraId="346F5538" w14:textId="77777777" w:rsidR="009843B2" w:rsidRPr="00983510" w:rsidRDefault="009843B2" w:rsidP="007B0BB3">
      <w:pPr>
        <w:rPr>
          <w:rFonts w:asciiTheme="minorHAnsi" w:hAnsiTheme="minorHAnsi" w:cstheme="minorHAnsi"/>
        </w:rPr>
      </w:pPr>
    </w:p>
    <w:p w14:paraId="6EEC4894" w14:textId="77777777" w:rsidR="009F4F80" w:rsidRPr="00983510" w:rsidRDefault="009F4F80" w:rsidP="007B0BB3">
      <w:pPr>
        <w:rPr>
          <w:rFonts w:asciiTheme="minorHAnsi" w:hAnsiTheme="minorHAnsi" w:cstheme="minorHAnsi"/>
          <w:b/>
          <w:i/>
        </w:rPr>
      </w:pPr>
    </w:p>
    <w:p w14:paraId="44F13056" w14:textId="5F3F7AA2" w:rsidR="002D0A87" w:rsidRPr="00983510" w:rsidRDefault="005A07B9" w:rsidP="002D0A87">
      <w:pPr>
        <w:pStyle w:val="ListParagraph"/>
        <w:jc w:val="center"/>
        <w:rPr>
          <w:rFonts w:asciiTheme="minorHAnsi" w:hAnsiTheme="minorHAnsi" w:cstheme="minorHAnsi"/>
        </w:rPr>
      </w:pPr>
      <w:r w:rsidRPr="006D049E">
        <w:rPr>
          <w:rFonts w:asciiTheme="minorHAnsi" w:hAnsiTheme="minorHAnsi" w:cstheme="minorHAnsi"/>
          <w:noProof/>
          <w:lang w:val="en-US"/>
        </w:rPr>
        <w:drawing>
          <wp:inline distT="0" distB="0" distL="0" distR="0" wp14:anchorId="01FBDD67" wp14:editId="31DA3417">
            <wp:extent cx="5727700" cy="26009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s_v2.png"/>
                    <pic:cNvPicPr/>
                  </pic:nvPicPr>
                  <pic:blipFill>
                    <a:blip r:embed="rId19">
                      <a:extLst>
                        <a:ext uri="{28A0092B-C50C-407E-A947-70E740481C1C}">
                          <a14:useLocalDpi xmlns:a14="http://schemas.microsoft.com/office/drawing/2010/main" val="0"/>
                        </a:ext>
                      </a:extLst>
                    </a:blip>
                    <a:stretch>
                      <a:fillRect/>
                    </a:stretch>
                  </pic:blipFill>
                  <pic:spPr>
                    <a:xfrm>
                      <a:off x="0" y="0"/>
                      <a:ext cx="5727700" cy="2600960"/>
                    </a:xfrm>
                    <a:prstGeom prst="rect">
                      <a:avLst/>
                    </a:prstGeom>
                  </pic:spPr>
                </pic:pic>
              </a:graphicData>
            </a:graphic>
          </wp:inline>
        </w:drawing>
      </w:r>
    </w:p>
    <w:p w14:paraId="73D83984" w14:textId="77777777" w:rsidR="002D0A87" w:rsidRPr="00983510" w:rsidRDefault="002D0A87" w:rsidP="002D0A87">
      <w:pPr>
        <w:pStyle w:val="Caption"/>
        <w:rPr>
          <w:rFonts w:asciiTheme="minorHAnsi" w:hAnsiTheme="minorHAnsi" w:cstheme="minorHAnsi"/>
        </w:rPr>
      </w:pPr>
    </w:p>
    <w:p w14:paraId="49237AD5" w14:textId="1CC7D2C1" w:rsidR="002D0A87" w:rsidRPr="00983510" w:rsidRDefault="002D0A87" w:rsidP="002D0A87">
      <w:pPr>
        <w:pStyle w:val="Caption"/>
        <w:rPr>
          <w:rFonts w:asciiTheme="minorHAnsi" w:hAnsiTheme="minorHAnsi" w:cstheme="minorHAnsi"/>
        </w:rPr>
      </w:pPr>
      <w:bookmarkStart w:id="26" w:name="_Ref464206629"/>
      <w:bookmarkStart w:id="27" w:name="_Toc7095001"/>
      <w:r w:rsidRPr="00983510">
        <w:rPr>
          <w:rFonts w:asciiTheme="minorHAnsi" w:hAnsiTheme="minorHAnsi" w:cstheme="minorHAnsi"/>
        </w:rPr>
        <w:t xml:space="preserve">Table </w:t>
      </w:r>
      <w:r w:rsidR="00272DEF" w:rsidRPr="00983510">
        <w:rPr>
          <w:rFonts w:asciiTheme="minorHAnsi" w:hAnsiTheme="minorHAnsi" w:cstheme="minorHAnsi"/>
        </w:rPr>
        <w:fldChar w:fldCharType="begin"/>
      </w:r>
      <w:r w:rsidR="00C8127B" w:rsidRPr="00983510">
        <w:rPr>
          <w:rFonts w:asciiTheme="minorHAnsi" w:hAnsiTheme="minorHAnsi" w:cstheme="minorHAnsi"/>
        </w:rPr>
        <w:instrText xml:space="preserve"> SEQ Table \* ARABIC </w:instrText>
      </w:r>
      <w:r w:rsidR="00272DEF" w:rsidRPr="00983510">
        <w:rPr>
          <w:rFonts w:asciiTheme="minorHAnsi" w:hAnsiTheme="minorHAnsi" w:cstheme="minorHAnsi"/>
        </w:rPr>
        <w:fldChar w:fldCharType="separate"/>
      </w:r>
      <w:r w:rsidR="00EF731E">
        <w:rPr>
          <w:rFonts w:asciiTheme="minorHAnsi" w:hAnsiTheme="minorHAnsi" w:cstheme="minorHAnsi"/>
          <w:noProof/>
        </w:rPr>
        <w:t>3</w:t>
      </w:r>
      <w:r w:rsidR="00272DEF" w:rsidRPr="00983510">
        <w:rPr>
          <w:rFonts w:asciiTheme="minorHAnsi" w:hAnsiTheme="minorHAnsi" w:cstheme="minorHAnsi"/>
          <w:noProof/>
        </w:rPr>
        <w:fldChar w:fldCharType="end"/>
      </w:r>
      <w:bookmarkEnd w:id="26"/>
      <w:r w:rsidRPr="00983510">
        <w:rPr>
          <w:rFonts w:asciiTheme="minorHAnsi" w:hAnsiTheme="minorHAnsi" w:cstheme="minorHAnsi"/>
        </w:rPr>
        <w:t xml:space="preserve"> - Sanger </w:t>
      </w:r>
      <w:proofErr w:type="gramStart"/>
      <w:r w:rsidRPr="00983510">
        <w:rPr>
          <w:rFonts w:asciiTheme="minorHAnsi" w:hAnsiTheme="minorHAnsi" w:cstheme="minorHAnsi"/>
        </w:rPr>
        <w:t>S:CORT</w:t>
      </w:r>
      <w:proofErr w:type="gramEnd"/>
      <w:r w:rsidRPr="00983510">
        <w:rPr>
          <w:rFonts w:asciiTheme="minorHAnsi" w:hAnsiTheme="minorHAnsi" w:cstheme="minorHAnsi"/>
        </w:rPr>
        <w:t xml:space="preserve"> Sequencing Panel v</w:t>
      </w:r>
      <w:r w:rsidR="005A07B9">
        <w:rPr>
          <w:rFonts w:asciiTheme="minorHAnsi" w:hAnsiTheme="minorHAnsi" w:cstheme="minorHAnsi"/>
        </w:rPr>
        <w:t>2</w:t>
      </w:r>
      <w:r w:rsidRPr="00983510">
        <w:rPr>
          <w:rFonts w:asciiTheme="minorHAnsi" w:hAnsiTheme="minorHAnsi" w:cstheme="minorHAnsi"/>
        </w:rPr>
        <w:t>.</w:t>
      </w:r>
      <w:bookmarkEnd w:id="27"/>
    </w:p>
    <w:p w14:paraId="3D3E1581" w14:textId="6E144658" w:rsidR="00D0674E" w:rsidRPr="00983510" w:rsidRDefault="00D90502" w:rsidP="00B5224B">
      <w:pPr>
        <w:rPr>
          <w:rFonts w:asciiTheme="minorHAnsi" w:hAnsiTheme="minorHAnsi" w:cstheme="minorHAnsi"/>
        </w:rPr>
      </w:pPr>
      <w:r w:rsidRPr="00983510">
        <w:rPr>
          <w:rFonts w:asciiTheme="minorHAnsi" w:hAnsiTheme="minorHAnsi" w:cstheme="minorHAnsi"/>
        </w:rPr>
        <w:br w:type="page"/>
      </w:r>
    </w:p>
    <w:p w14:paraId="76F22CEE" w14:textId="3741A8F8" w:rsidR="00677429" w:rsidRPr="00983510" w:rsidRDefault="00D0674E" w:rsidP="0037401C">
      <w:pPr>
        <w:rPr>
          <w:rFonts w:asciiTheme="minorHAnsi" w:hAnsiTheme="minorHAnsi" w:cstheme="minorHAnsi"/>
          <w:i/>
          <w:iCs/>
          <w:color w:val="44546A" w:themeColor="text2"/>
          <w:sz w:val="18"/>
          <w:szCs w:val="18"/>
        </w:rPr>
      </w:pPr>
      <w:r w:rsidRPr="00983510">
        <w:rPr>
          <w:rFonts w:asciiTheme="minorHAnsi" w:hAnsiTheme="minorHAnsi" w:cstheme="minorHAnsi"/>
        </w:rPr>
        <w:t xml:space="preserve"> </w:t>
      </w:r>
    </w:p>
    <w:p w14:paraId="43B28E9D" w14:textId="77777777" w:rsidR="00677429" w:rsidRPr="00983510" w:rsidRDefault="00677429" w:rsidP="00677429">
      <w:pPr>
        <w:pStyle w:val="Caption"/>
        <w:rPr>
          <w:rFonts w:asciiTheme="minorHAnsi" w:hAnsiTheme="minorHAnsi" w:cstheme="minorHAnsi"/>
        </w:rPr>
      </w:pPr>
    </w:p>
    <w:p w14:paraId="3415E318" w14:textId="77777777" w:rsidR="005A089F" w:rsidRPr="00983510" w:rsidRDefault="005A089F" w:rsidP="007925CF">
      <w:pPr>
        <w:pStyle w:val="Heading1"/>
        <w:ind w:left="426"/>
        <w:rPr>
          <w:rFonts w:asciiTheme="minorHAnsi" w:hAnsiTheme="minorHAnsi" w:cstheme="minorHAnsi"/>
        </w:rPr>
      </w:pPr>
      <w:bookmarkStart w:id="28" w:name="_Toc7094987"/>
      <w:r w:rsidRPr="00983510">
        <w:rPr>
          <w:rFonts w:asciiTheme="minorHAnsi" w:hAnsiTheme="minorHAnsi" w:cstheme="minorHAnsi"/>
        </w:rPr>
        <w:t>RNA Profiling</w:t>
      </w:r>
      <w:bookmarkEnd w:id="28"/>
    </w:p>
    <w:p w14:paraId="46B5E330" w14:textId="77777777" w:rsidR="00C419AE" w:rsidRPr="00983510" w:rsidRDefault="00C419AE" w:rsidP="00C419AE">
      <w:pPr>
        <w:jc w:val="both"/>
        <w:rPr>
          <w:rFonts w:asciiTheme="minorHAnsi" w:hAnsiTheme="minorHAnsi" w:cstheme="minorHAnsi"/>
          <w:b/>
          <w:i/>
        </w:rPr>
      </w:pPr>
      <w:r w:rsidRPr="00983510">
        <w:rPr>
          <w:rFonts w:asciiTheme="minorHAnsi" w:hAnsiTheme="minorHAnsi" w:cstheme="minorHAnsi"/>
          <w:b/>
          <w:i/>
        </w:rPr>
        <w:t>RNA Profiling of FFPE tissue</w:t>
      </w:r>
    </w:p>
    <w:p w14:paraId="4AD98F9D" w14:textId="17B8CA9E" w:rsidR="00C419AE" w:rsidRPr="00983510" w:rsidRDefault="00C419AE" w:rsidP="00C419AE">
      <w:pPr>
        <w:jc w:val="both"/>
        <w:rPr>
          <w:rFonts w:asciiTheme="minorHAnsi" w:hAnsiTheme="minorHAnsi" w:cstheme="minorHAnsi"/>
        </w:rPr>
      </w:pPr>
      <w:r w:rsidRPr="00983510">
        <w:rPr>
          <w:rFonts w:asciiTheme="minorHAnsi" w:hAnsiTheme="minorHAnsi" w:cstheme="minorHAnsi"/>
        </w:rPr>
        <w:t>Formalin fixed paraffin embedding (FFPE) is a well-established method for histopathological assessment but results in extensive RNA fragmentation and cross-linking</w:t>
      </w:r>
      <w:r w:rsidR="00EE30EE" w:rsidRPr="00983510">
        <w:rPr>
          <w:rFonts w:asciiTheme="minorHAnsi" w:hAnsiTheme="minorHAnsi" w:cstheme="minorHAnsi"/>
        </w:rPr>
        <w:t>,</w:t>
      </w:r>
      <w:r w:rsidRPr="00983510">
        <w:rPr>
          <w:rFonts w:asciiTheme="minorHAnsi" w:hAnsiTheme="minorHAnsi" w:cstheme="minorHAnsi"/>
        </w:rPr>
        <w:t xml:space="preserve"> impacting on RNA profiling. Due to FFPE block processing, specific mRNA transcripts are more susceptible to degradation and the 5' end of the mRNA transcript is more sensitive to FFPE-dependent RNA degradation</w:t>
      </w:r>
      <w:r w:rsidR="00EE30EE" w:rsidRPr="00983510">
        <w:rPr>
          <w:rFonts w:asciiTheme="minorHAnsi" w:hAnsiTheme="minorHAnsi" w:cstheme="minorHAnsi"/>
        </w:rPr>
        <w:t xml:space="preserve">. To harness the power of large archived clinically annotated cohorts of FFPE tumour blocks, which is central to the </w:t>
      </w:r>
      <w:proofErr w:type="gramStart"/>
      <w:r w:rsidR="00EE30EE" w:rsidRPr="00983510">
        <w:rPr>
          <w:rFonts w:asciiTheme="minorHAnsi" w:hAnsiTheme="minorHAnsi" w:cstheme="minorHAnsi"/>
        </w:rPr>
        <w:t>S:CORT</w:t>
      </w:r>
      <w:proofErr w:type="gramEnd"/>
      <w:r w:rsidR="00EE30EE" w:rsidRPr="00983510">
        <w:rPr>
          <w:rFonts w:asciiTheme="minorHAnsi" w:hAnsiTheme="minorHAnsi" w:cstheme="minorHAnsi"/>
        </w:rPr>
        <w:t xml:space="preserve"> proposal, we have utilized FFPE-specific IVT reagents and the Almac Xcel Array. These </w:t>
      </w:r>
      <w:r w:rsidRPr="00983510">
        <w:rPr>
          <w:rFonts w:asciiTheme="minorHAnsi" w:hAnsiTheme="minorHAnsi" w:cstheme="minorHAnsi"/>
        </w:rPr>
        <w:t xml:space="preserve">arrays </w:t>
      </w:r>
      <w:r w:rsidR="00EE30EE" w:rsidRPr="00983510">
        <w:rPr>
          <w:rFonts w:asciiTheme="minorHAnsi" w:hAnsiTheme="minorHAnsi" w:cstheme="minorHAnsi"/>
        </w:rPr>
        <w:t xml:space="preserve">have </w:t>
      </w:r>
      <w:r w:rsidRPr="00983510">
        <w:rPr>
          <w:rFonts w:asciiTheme="minorHAnsi" w:hAnsiTheme="minorHAnsi" w:cstheme="minorHAnsi"/>
        </w:rPr>
        <w:t>probe designs focused on the extreme 3' of mRNA (Affymetrix Almac Xcel Array)</w:t>
      </w:r>
      <w:r w:rsidR="00EE30EE" w:rsidRPr="00983510">
        <w:rPr>
          <w:rFonts w:asciiTheme="minorHAnsi" w:hAnsiTheme="minorHAnsi" w:cstheme="minorHAnsi"/>
        </w:rPr>
        <w:t>,</w:t>
      </w:r>
      <w:r w:rsidRPr="00983510">
        <w:rPr>
          <w:rFonts w:asciiTheme="minorHAnsi" w:hAnsiTheme="minorHAnsi" w:cstheme="minorHAnsi"/>
        </w:rPr>
        <w:t xml:space="preserve"> as these regions are more stable in FFPE tissue. </w:t>
      </w:r>
      <w:proofErr w:type="gramStart"/>
      <w:r w:rsidRPr="00983510">
        <w:rPr>
          <w:rFonts w:asciiTheme="minorHAnsi" w:hAnsiTheme="minorHAnsi" w:cstheme="minorHAnsi"/>
        </w:rPr>
        <w:t>Furthermore</w:t>
      </w:r>
      <w:proofErr w:type="gramEnd"/>
      <w:r w:rsidRPr="00983510">
        <w:rPr>
          <w:rFonts w:asciiTheme="minorHAnsi" w:hAnsiTheme="minorHAnsi" w:cstheme="minorHAnsi"/>
        </w:rPr>
        <w:t xml:space="preserve"> IVT reagents specifically designed for FFPE-extracted RNA have been developed includ</w:t>
      </w:r>
      <w:r w:rsidR="00EE30EE" w:rsidRPr="00983510">
        <w:rPr>
          <w:rFonts w:asciiTheme="minorHAnsi" w:hAnsiTheme="minorHAnsi" w:cstheme="minorHAnsi"/>
        </w:rPr>
        <w:t>ing</w:t>
      </w:r>
      <w:r w:rsidRPr="00983510">
        <w:rPr>
          <w:rFonts w:asciiTheme="minorHAnsi" w:hAnsiTheme="minorHAnsi" w:cstheme="minorHAnsi"/>
        </w:rPr>
        <w:t xml:space="preserve"> both oligo-dT primers (bind</w:t>
      </w:r>
      <w:r w:rsidR="00EE30EE" w:rsidRPr="00983510">
        <w:rPr>
          <w:rFonts w:asciiTheme="minorHAnsi" w:hAnsiTheme="minorHAnsi" w:cstheme="minorHAnsi"/>
        </w:rPr>
        <w:t>ing</w:t>
      </w:r>
      <w:r w:rsidRPr="00983510">
        <w:rPr>
          <w:rFonts w:asciiTheme="minorHAnsi" w:hAnsiTheme="minorHAnsi" w:cstheme="minorHAnsi"/>
        </w:rPr>
        <w:t xml:space="preserve"> to </w:t>
      </w:r>
      <w:proofErr w:type="spellStart"/>
      <w:r w:rsidRPr="00983510">
        <w:rPr>
          <w:rFonts w:asciiTheme="minorHAnsi" w:hAnsiTheme="minorHAnsi" w:cstheme="minorHAnsi"/>
        </w:rPr>
        <w:t>polyA</w:t>
      </w:r>
      <w:proofErr w:type="spellEnd"/>
      <w:r w:rsidRPr="00983510">
        <w:rPr>
          <w:rFonts w:asciiTheme="minorHAnsi" w:hAnsiTheme="minorHAnsi" w:cstheme="minorHAnsi"/>
        </w:rPr>
        <w:t xml:space="preserve"> tail</w:t>
      </w:r>
      <w:r w:rsidR="00EE30EE" w:rsidRPr="00983510">
        <w:rPr>
          <w:rFonts w:asciiTheme="minorHAnsi" w:hAnsiTheme="minorHAnsi" w:cstheme="minorHAnsi"/>
        </w:rPr>
        <w:t>s</w:t>
      </w:r>
      <w:r w:rsidRPr="00983510">
        <w:rPr>
          <w:rFonts w:asciiTheme="minorHAnsi" w:hAnsiTheme="minorHAnsi" w:cstheme="minorHAnsi"/>
        </w:rPr>
        <w:t xml:space="preserve"> and specific for mRNA) and random hexamers (anneal</w:t>
      </w:r>
      <w:r w:rsidR="00EE30EE" w:rsidRPr="00983510">
        <w:rPr>
          <w:rFonts w:asciiTheme="minorHAnsi" w:hAnsiTheme="minorHAnsi" w:cstheme="minorHAnsi"/>
        </w:rPr>
        <w:t>ing</w:t>
      </w:r>
      <w:r w:rsidRPr="00983510">
        <w:rPr>
          <w:rFonts w:asciiTheme="minorHAnsi" w:hAnsiTheme="minorHAnsi" w:cstheme="minorHAnsi"/>
        </w:rPr>
        <w:t xml:space="preserve"> throughout the target molecule) for first strand cDNA synthesis.  This enables amplification at the 3' end and throughout the whole transcript which is more applicable to partially degraded mRNA.  </w:t>
      </w:r>
    </w:p>
    <w:p w14:paraId="17675873" w14:textId="77777777" w:rsidR="00C419AE" w:rsidRPr="00983510" w:rsidRDefault="00C419AE" w:rsidP="00C419AE">
      <w:pPr>
        <w:jc w:val="both"/>
        <w:rPr>
          <w:rFonts w:asciiTheme="minorHAnsi" w:hAnsiTheme="minorHAnsi" w:cstheme="minorHAnsi"/>
          <w:b/>
          <w:i/>
        </w:rPr>
      </w:pPr>
    </w:p>
    <w:p w14:paraId="72B8E228" w14:textId="77777777" w:rsidR="00C419AE" w:rsidRPr="00983510" w:rsidRDefault="00C419AE" w:rsidP="00C419AE">
      <w:pPr>
        <w:jc w:val="both"/>
        <w:rPr>
          <w:rFonts w:asciiTheme="minorHAnsi" w:hAnsiTheme="minorHAnsi" w:cstheme="minorHAnsi"/>
          <w:b/>
          <w:i/>
        </w:rPr>
      </w:pPr>
      <w:r w:rsidRPr="00983510">
        <w:rPr>
          <w:rFonts w:asciiTheme="minorHAnsi" w:hAnsiTheme="minorHAnsi" w:cstheme="minorHAnsi"/>
          <w:b/>
          <w:i/>
        </w:rPr>
        <w:t>Sample Handling Summary</w:t>
      </w:r>
    </w:p>
    <w:p w14:paraId="39C90314" w14:textId="64227488" w:rsidR="00C419AE" w:rsidRPr="00983510" w:rsidRDefault="00C419AE" w:rsidP="00C419AE">
      <w:pPr>
        <w:jc w:val="both"/>
        <w:rPr>
          <w:rFonts w:asciiTheme="minorHAnsi" w:hAnsiTheme="minorHAnsi" w:cstheme="minorHAnsi"/>
        </w:rPr>
      </w:pPr>
      <w:r w:rsidRPr="00983510">
        <w:rPr>
          <w:rFonts w:asciiTheme="minorHAnsi" w:hAnsiTheme="minorHAnsi" w:cstheme="minorHAnsi"/>
        </w:rPr>
        <w:t xml:space="preserve">At the Leeds University sample processing centre, 1 x 5 micron and 2 x 10 micron sections were prepared from </w:t>
      </w:r>
      <w:r w:rsidR="00B5224B" w:rsidRPr="00983510">
        <w:rPr>
          <w:rFonts w:asciiTheme="minorHAnsi" w:hAnsiTheme="minorHAnsi" w:cstheme="minorHAnsi"/>
        </w:rPr>
        <w:t>all</w:t>
      </w:r>
      <w:r w:rsidRPr="00983510">
        <w:rPr>
          <w:rFonts w:asciiTheme="minorHAnsi" w:hAnsiTheme="minorHAnsi" w:cstheme="minorHAnsi"/>
        </w:rPr>
        <w:t xml:space="preserve"> samples which had passed </w:t>
      </w:r>
      <w:r w:rsidR="00EE30EE" w:rsidRPr="00983510">
        <w:rPr>
          <w:rFonts w:asciiTheme="minorHAnsi" w:hAnsiTheme="minorHAnsi" w:cstheme="minorHAnsi"/>
        </w:rPr>
        <w:t xml:space="preserve">initial histology </w:t>
      </w:r>
      <w:r w:rsidR="00B5224B" w:rsidRPr="00983510">
        <w:rPr>
          <w:rFonts w:asciiTheme="minorHAnsi" w:hAnsiTheme="minorHAnsi" w:cstheme="minorHAnsi"/>
        </w:rPr>
        <w:t>QC</w:t>
      </w:r>
      <w:r w:rsidRPr="00983510">
        <w:rPr>
          <w:rFonts w:asciiTheme="minorHAnsi" w:hAnsiTheme="minorHAnsi" w:cstheme="minorHAnsi"/>
        </w:rPr>
        <w:t xml:space="preserve">.  The </w:t>
      </w:r>
      <w:proofErr w:type="gramStart"/>
      <w:r w:rsidRPr="00983510">
        <w:rPr>
          <w:rFonts w:asciiTheme="minorHAnsi" w:hAnsiTheme="minorHAnsi" w:cstheme="minorHAnsi"/>
        </w:rPr>
        <w:t>5 micron</w:t>
      </w:r>
      <w:proofErr w:type="gramEnd"/>
      <w:r w:rsidRPr="00983510">
        <w:rPr>
          <w:rFonts w:asciiTheme="minorHAnsi" w:hAnsiTheme="minorHAnsi" w:cstheme="minorHAnsi"/>
        </w:rPr>
        <w:t xml:space="preserve"> section was H&amp;E stained followed by annotation of the tumour region by a qualified pathologist.  The H&amp;E stained 1 x 5 micron and 2 x 10 micron sections were shipped at room temperature to Queens.  Upon sample receipt, the material transfer agreement was completed and returned to Leeds, specimens were registered on a Queens SCORT processing database followed by registering all Human Tissue Act (HTA) relevant material on the Queens HTA database.  </w:t>
      </w:r>
    </w:p>
    <w:p w14:paraId="6F87FB7E" w14:textId="77777777" w:rsidR="00C419AE" w:rsidRPr="00983510" w:rsidRDefault="00C419AE" w:rsidP="00C419AE">
      <w:pPr>
        <w:jc w:val="both"/>
        <w:rPr>
          <w:rFonts w:asciiTheme="minorHAnsi" w:hAnsiTheme="minorHAnsi" w:cstheme="minorHAnsi"/>
          <w:b/>
          <w:i/>
        </w:rPr>
      </w:pPr>
    </w:p>
    <w:p w14:paraId="4EC7F9D3" w14:textId="77777777" w:rsidR="00C419AE" w:rsidRPr="00983510" w:rsidRDefault="00C419AE" w:rsidP="00C419AE">
      <w:pPr>
        <w:jc w:val="both"/>
        <w:rPr>
          <w:rFonts w:asciiTheme="minorHAnsi" w:hAnsiTheme="minorHAnsi" w:cstheme="minorHAnsi"/>
          <w:b/>
          <w:i/>
        </w:rPr>
      </w:pPr>
      <w:r w:rsidRPr="00983510">
        <w:rPr>
          <w:rFonts w:asciiTheme="minorHAnsi" w:hAnsiTheme="minorHAnsi" w:cstheme="minorHAnsi"/>
          <w:b/>
          <w:i/>
        </w:rPr>
        <w:t xml:space="preserve">Sample </w:t>
      </w:r>
      <w:proofErr w:type="spellStart"/>
      <w:r w:rsidRPr="00983510">
        <w:rPr>
          <w:rFonts w:asciiTheme="minorHAnsi" w:hAnsiTheme="minorHAnsi" w:cstheme="minorHAnsi"/>
          <w:b/>
          <w:i/>
        </w:rPr>
        <w:t>Macrodissection</w:t>
      </w:r>
      <w:proofErr w:type="spellEnd"/>
    </w:p>
    <w:p w14:paraId="68C7E09A" w14:textId="77777777" w:rsidR="00C419AE" w:rsidRPr="00983510" w:rsidRDefault="00C419AE" w:rsidP="00C419AE">
      <w:pPr>
        <w:jc w:val="both"/>
        <w:rPr>
          <w:rFonts w:asciiTheme="minorHAnsi" w:hAnsiTheme="minorHAnsi" w:cstheme="minorHAnsi"/>
        </w:rPr>
      </w:pPr>
      <w:r w:rsidRPr="00983510">
        <w:rPr>
          <w:rFonts w:asciiTheme="minorHAnsi" w:hAnsiTheme="minorHAnsi" w:cstheme="minorHAnsi"/>
        </w:rPr>
        <w:t xml:space="preserve">Samples were dewaxed and </w:t>
      </w:r>
      <w:proofErr w:type="spellStart"/>
      <w:r w:rsidRPr="00983510">
        <w:rPr>
          <w:rFonts w:asciiTheme="minorHAnsi" w:hAnsiTheme="minorHAnsi" w:cstheme="minorHAnsi"/>
        </w:rPr>
        <w:t>macrodissected</w:t>
      </w:r>
      <w:proofErr w:type="spellEnd"/>
      <w:r w:rsidRPr="00983510">
        <w:rPr>
          <w:rFonts w:asciiTheme="minorHAnsi" w:hAnsiTheme="minorHAnsi" w:cstheme="minorHAnsi"/>
        </w:rPr>
        <w:t xml:space="preserve"> following SCORT-SOP-002-Macrodissection-and-RNA-Extraction.  In short, dewaxing of samples was performed by an automated dewaxing process using the Tissue-Tek Prisma®/Film machine.  This incorporated 3 xylene washes of 2, 2 and 1 min followed by 2 washes in 95% and 90% ethanol respectively. </w:t>
      </w:r>
      <w:proofErr w:type="spellStart"/>
      <w:r w:rsidRPr="00983510">
        <w:rPr>
          <w:rFonts w:asciiTheme="minorHAnsi" w:hAnsiTheme="minorHAnsi" w:cstheme="minorHAnsi"/>
        </w:rPr>
        <w:t>Macrodissections</w:t>
      </w:r>
      <w:proofErr w:type="spellEnd"/>
      <w:r w:rsidRPr="00983510">
        <w:rPr>
          <w:rFonts w:asciiTheme="minorHAnsi" w:hAnsiTheme="minorHAnsi" w:cstheme="minorHAnsi"/>
        </w:rPr>
        <w:t xml:space="preserve"> were performed within a designated </w:t>
      </w:r>
      <w:proofErr w:type="spellStart"/>
      <w:r w:rsidRPr="00983510">
        <w:rPr>
          <w:rFonts w:asciiTheme="minorHAnsi" w:hAnsiTheme="minorHAnsi" w:cstheme="minorHAnsi"/>
        </w:rPr>
        <w:t>macrodissection</w:t>
      </w:r>
      <w:proofErr w:type="spellEnd"/>
      <w:r w:rsidRPr="00983510">
        <w:rPr>
          <w:rFonts w:asciiTheme="minorHAnsi" w:hAnsiTheme="minorHAnsi" w:cstheme="minorHAnsi"/>
        </w:rPr>
        <w:t xml:space="preserve"> area treated with an RNase Decontamination Solution.  The unstained section was overlaid on top of the H&amp;E reference slide and using a clean scalpel blade the annotated area was scraped into a 1.5 ml RNase-free Eppendorf tubes containing the prepared Roche High Pure RNA Paraffin Kit tissue lysis reagent (Catalogue 03270289001).  </w:t>
      </w:r>
    </w:p>
    <w:p w14:paraId="570062B0" w14:textId="77777777" w:rsidR="00C419AE" w:rsidRPr="00983510" w:rsidRDefault="00C419AE" w:rsidP="00C419AE">
      <w:pPr>
        <w:jc w:val="both"/>
        <w:rPr>
          <w:rFonts w:asciiTheme="minorHAnsi" w:hAnsiTheme="minorHAnsi" w:cstheme="minorHAnsi"/>
          <w:b/>
          <w:i/>
        </w:rPr>
      </w:pPr>
    </w:p>
    <w:p w14:paraId="44D6E59C" w14:textId="77777777" w:rsidR="00C419AE" w:rsidRPr="00983510" w:rsidRDefault="00C419AE" w:rsidP="00C419AE">
      <w:pPr>
        <w:jc w:val="both"/>
        <w:rPr>
          <w:rFonts w:asciiTheme="minorHAnsi" w:hAnsiTheme="minorHAnsi" w:cstheme="minorHAnsi"/>
          <w:b/>
          <w:i/>
        </w:rPr>
      </w:pPr>
      <w:r w:rsidRPr="00983510">
        <w:rPr>
          <w:rFonts w:asciiTheme="minorHAnsi" w:hAnsiTheme="minorHAnsi" w:cstheme="minorHAnsi"/>
          <w:b/>
          <w:i/>
        </w:rPr>
        <w:t>Sample RNA Extraction</w:t>
      </w:r>
    </w:p>
    <w:p w14:paraId="03336C30" w14:textId="77777777" w:rsidR="00C419AE" w:rsidRPr="00983510" w:rsidRDefault="00C419AE" w:rsidP="00C419AE">
      <w:pPr>
        <w:jc w:val="both"/>
        <w:rPr>
          <w:rFonts w:asciiTheme="minorHAnsi" w:hAnsiTheme="minorHAnsi" w:cstheme="minorHAnsi"/>
        </w:rPr>
      </w:pPr>
      <w:r w:rsidRPr="00983510">
        <w:rPr>
          <w:rFonts w:asciiTheme="minorHAnsi" w:hAnsiTheme="minorHAnsi" w:cstheme="minorHAnsi"/>
        </w:rPr>
        <w:t>The Roche High Pure RNA Paraffin Kit instructions for use (Version 12) were followed for RNA extractions.  Following RNA extraction, SCORT-SOP-003- Nucleic Acid Quantification was followed detailing quantification of the total RNA using the Nanodrop set to the RNA-40 parameter.  Total RNA extraction, quantification and -80</w:t>
      </w:r>
      <w:r w:rsidRPr="00983510">
        <w:rPr>
          <w:rFonts w:asciiTheme="minorHAnsi" w:hAnsiTheme="minorHAnsi" w:cstheme="minorHAnsi"/>
          <w:vertAlign w:val="superscript"/>
        </w:rPr>
        <w:t>o</w:t>
      </w:r>
      <w:r w:rsidRPr="00983510">
        <w:rPr>
          <w:rFonts w:asciiTheme="minorHAnsi" w:hAnsiTheme="minorHAnsi" w:cstheme="minorHAnsi"/>
        </w:rPr>
        <w:t xml:space="preserve">C storage location details were logged onto the SCORT Specimen Receipt Records spreadsheet.  </w:t>
      </w:r>
    </w:p>
    <w:p w14:paraId="66CA3119" w14:textId="77777777" w:rsidR="00C419AE" w:rsidRPr="00983510" w:rsidRDefault="00C419AE" w:rsidP="00C419AE">
      <w:pPr>
        <w:jc w:val="both"/>
        <w:rPr>
          <w:rFonts w:asciiTheme="minorHAnsi" w:hAnsiTheme="minorHAnsi" w:cstheme="minorHAnsi"/>
          <w:b/>
          <w:i/>
        </w:rPr>
      </w:pPr>
    </w:p>
    <w:p w14:paraId="037B25DE" w14:textId="77777777" w:rsidR="0013479C" w:rsidRDefault="0013479C">
      <w:pPr>
        <w:rPr>
          <w:rFonts w:asciiTheme="minorHAnsi" w:hAnsiTheme="minorHAnsi" w:cstheme="minorHAnsi"/>
          <w:b/>
          <w:i/>
        </w:rPr>
      </w:pPr>
      <w:r>
        <w:rPr>
          <w:rFonts w:asciiTheme="minorHAnsi" w:hAnsiTheme="minorHAnsi" w:cstheme="minorHAnsi"/>
          <w:b/>
          <w:i/>
        </w:rPr>
        <w:br w:type="page"/>
      </w:r>
    </w:p>
    <w:p w14:paraId="75CA66BF" w14:textId="38648626" w:rsidR="00C419AE" w:rsidRPr="00983510" w:rsidRDefault="00C419AE" w:rsidP="00C419AE">
      <w:pPr>
        <w:jc w:val="both"/>
        <w:rPr>
          <w:rFonts w:asciiTheme="minorHAnsi" w:hAnsiTheme="minorHAnsi" w:cstheme="minorHAnsi"/>
          <w:b/>
          <w:i/>
        </w:rPr>
      </w:pPr>
      <w:r w:rsidRPr="00983510">
        <w:rPr>
          <w:rFonts w:asciiTheme="minorHAnsi" w:hAnsiTheme="minorHAnsi" w:cstheme="minorHAnsi"/>
          <w:b/>
          <w:i/>
        </w:rPr>
        <w:t>Preparation of fragmented and labelled cDNA from total RNA</w:t>
      </w:r>
    </w:p>
    <w:p w14:paraId="70D495FC" w14:textId="18DD846A" w:rsidR="00C419AE" w:rsidRPr="00983510" w:rsidRDefault="00C419AE" w:rsidP="00C419AE">
      <w:pPr>
        <w:jc w:val="both"/>
        <w:rPr>
          <w:rFonts w:asciiTheme="minorHAnsi" w:hAnsiTheme="minorHAnsi" w:cstheme="minorHAnsi"/>
        </w:rPr>
      </w:pPr>
      <w:r w:rsidRPr="00983510">
        <w:rPr>
          <w:rFonts w:asciiTheme="minorHAnsi" w:hAnsiTheme="minorHAnsi" w:cstheme="minorHAnsi"/>
        </w:rPr>
        <w:t xml:space="preserve">After RNA quantification, samples which had sufficient RNA concentration (≥ 10 ng/µl) were submitted for RNA profiling.  The SCORT-SOP-004-3' IVT Pico Kit which details the </w:t>
      </w:r>
      <w:proofErr w:type="spellStart"/>
      <w:r w:rsidRPr="00983510">
        <w:rPr>
          <w:rFonts w:asciiTheme="minorHAnsi" w:hAnsiTheme="minorHAnsi" w:cstheme="minorHAnsi"/>
        </w:rPr>
        <w:t>GeneChip</w:t>
      </w:r>
      <w:proofErr w:type="spellEnd"/>
      <w:r w:rsidRPr="00983510">
        <w:rPr>
          <w:rFonts w:asciiTheme="minorHAnsi" w:hAnsiTheme="minorHAnsi" w:cstheme="minorHAnsi"/>
        </w:rPr>
        <w:t xml:space="preserve">® 3' IVT Pico Reagent Kit (Part No. 703308; Version 1) instructions for use was followed.  </w:t>
      </w:r>
    </w:p>
    <w:p w14:paraId="268AD444" w14:textId="77777777" w:rsidR="00C419AE" w:rsidRPr="00983510" w:rsidRDefault="00C419AE" w:rsidP="00C419AE">
      <w:pPr>
        <w:jc w:val="both"/>
        <w:rPr>
          <w:rFonts w:asciiTheme="minorHAnsi" w:hAnsiTheme="minorHAnsi" w:cstheme="minorHAnsi"/>
          <w:b/>
          <w:i/>
        </w:rPr>
      </w:pPr>
    </w:p>
    <w:p w14:paraId="36FE07F3" w14:textId="77777777" w:rsidR="00C419AE" w:rsidRPr="00983510" w:rsidRDefault="00C419AE" w:rsidP="00C419AE">
      <w:pPr>
        <w:jc w:val="both"/>
        <w:rPr>
          <w:rFonts w:asciiTheme="minorHAnsi" w:hAnsiTheme="minorHAnsi" w:cstheme="minorHAnsi"/>
          <w:b/>
          <w:i/>
        </w:rPr>
      </w:pPr>
      <w:r w:rsidRPr="00983510">
        <w:rPr>
          <w:rFonts w:asciiTheme="minorHAnsi" w:hAnsiTheme="minorHAnsi" w:cstheme="minorHAnsi"/>
          <w:b/>
          <w:i/>
        </w:rPr>
        <w:t>Hybridisation, Scanning of Array and Storage of Subsequent CEL Files</w:t>
      </w:r>
    </w:p>
    <w:p w14:paraId="4A83C78C" w14:textId="77777777" w:rsidR="00C419AE" w:rsidRPr="00983510" w:rsidRDefault="00C419AE" w:rsidP="00C419AE">
      <w:pPr>
        <w:jc w:val="both"/>
        <w:rPr>
          <w:rFonts w:asciiTheme="minorHAnsi" w:hAnsiTheme="minorHAnsi" w:cstheme="minorHAnsi"/>
        </w:rPr>
      </w:pPr>
      <w:r w:rsidRPr="00983510">
        <w:rPr>
          <w:rFonts w:asciiTheme="minorHAnsi" w:hAnsiTheme="minorHAnsi" w:cstheme="minorHAnsi"/>
        </w:rPr>
        <w:t xml:space="preserve">SCORT-SOP-005-Cartridge Array Hybridisation &amp; Sample Registration was followed to hybridise the fragmented and labelled cDNA to the microarrays.  Following a </w:t>
      </w:r>
      <w:proofErr w:type="gramStart"/>
      <w:r w:rsidRPr="00983510">
        <w:rPr>
          <w:rFonts w:asciiTheme="minorHAnsi" w:hAnsiTheme="minorHAnsi" w:cstheme="minorHAnsi"/>
        </w:rPr>
        <w:t>16 hour</w:t>
      </w:r>
      <w:proofErr w:type="gramEnd"/>
      <w:r w:rsidRPr="00983510">
        <w:rPr>
          <w:rFonts w:asciiTheme="minorHAnsi" w:hAnsiTheme="minorHAnsi" w:cstheme="minorHAnsi"/>
        </w:rPr>
        <w:t xml:space="preserve"> overnight hybridisation the arrays were washed and stained following the SCORT-SOP-006- </w:t>
      </w:r>
      <w:proofErr w:type="spellStart"/>
      <w:r w:rsidRPr="00983510">
        <w:rPr>
          <w:rFonts w:asciiTheme="minorHAnsi" w:hAnsiTheme="minorHAnsi" w:cstheme="minorHAnsi"/>
        </w:rPr>
        <w:t>Fluidics_Start</w:t>
      </w:r>
      <w:proofErr w:type="spellEnd"/>
      <w:r w:rsidRPr="00983510">
        <w:rPr>
          <w:rFonts w:asciiTheme="minorHAnsi" w:hAnsiTheme="minorHAnsi" w:cstheme="minorHAnsi"/>
        </w:rPr>
        <w:t xml:space="preserve"> Up_ </w:t>
      </w:r>
      <w:proofErr w:type="spellStart"/>
      <w:r w:rsidRPr="00983510">
        <w:rPr>
          <w:rFonts w:asciiTheme="minorHAnsi" w:hAnsiTheme="minorHAnsi" w:cstheme="minorHAnsi"/>
        </w:rPr>
        <w:t>Wash_Stain_ShutDown</w:t>
      </w:r>
      <w:proofErr w:type="spellEnd"/>
      <w:r w:rsidRPr="00983510">
        <w:rPr>
          <w:rFonts w:asciiTheme="minorHAnsi" w:hAnsiTheme="minorHAnsi" w:cstheme="minorHAnsi"/>
        </w:rPr>
        <w:t xml:space="preserve">.  SCORT-SOP-007-Scanning of Array and Storage of CEL Files was performed to scan the hybridised arrays and to ensure the resulting image (CEL) files were securely backed up offsite to </w:t>
      </w:r>
      <w:proofErr w:type="spellStart"/>
      <w:r w:rsidRPr="00983510">
        <w:rPr>
          <w:rFonts w:asciiTheme="minorHAnsi" w:hAnsiTheme="minorHAnsi" w:cstheme="minorHAnsi"/>
        </w:rPr>
        <w:t>eliminateg</w:t>
      </w:r>
      <w:proofErr w:type="spellEnd"/>
      <w:r w:rsidRPr="00983510">
        <w:rPr>
          <w:rFonts w:asciiTheme="minorHAnsi" w:hAnsiTheme="minorHAnsi" w:cstheme="minorHAnsi"/>
        </w:rPr>
        <w:t xml:space="preserve"> the risk of catastrophic data loss.</w:t>
      </w:r>
    </w:p>
    <w:p w14:paraId="3C8B30A2" w14:textId="77777777" w:rsidR="00C419AE" w:rsidRPr="00983510" w:rsidRDefault="00C419AE" w:rsidP="00C419AE">
      <w:pPr>
        <w:jc w:val="both"/>
        <w:rPr>
          <w:rFonts w:asciiTheme="minorHAnsi" w:hAnsiTheme="minorHAnsi" w:cstheme="minorHAnsi"/>
          <w:b/>
          <w:i/>
        </w:rPr>
      </w:pPr>
    </w:p>
    <w:p w14:paraId="42D58A79" w14:textId="77777777" w:rsidR="00C419AE" w:rsidRPr="00983510" w:rsidRDefault="00C419AE" w:rsidP="00C419AE">
      <w:pPr>
        <w:jc w:val="both"/>
        <w:rPr>
          <w:rFonts w:asciiTheme="minorHAnsi" w:hAnsiTheme="minorHAnsi" w:cstheme="minorHAnsi"/>
          <w:b/>
          <w:i/>
        </w:rPr>
      </w:pPr>
      <w:r w:rsidRPr="00983510">
        <w:rPr>
          <w:rFonts w:asciiTheme="minorHAnsi" w:hAnsiTheme="minorHAnsi" w:cstheme="minorHAnsi"/>
          <w:b/>
          <w:i/>
        </w:rPr>
        <w:t>Quality control assessment of CEL Files</w:t>
      </w:r>
    </w:p>
    <w:p w14:paraId="152E12B6" w14:textId="058501CB" w:rsidR="00C419AE" w:rsidRPr="00983510" w:rsidRDefault="00C419AE" w:rsidP="00C419AE">
      <w:pPr>
        <w:jc w:val="both"/>
        <w:rPr>
          <w:rFonts w:asciiTheme="minorHAnsi" w:hAnsiTheme="minorHAnsi" w:cstheme="minorHAnsi"/>
        </w:rPr>
      </w:pPr>
      <w:r w:rsidRPr="00983510">
        <w:rPr>
          <w:rFonts w:asciiTheme="minorHAnsi" w:hAnsiTheme="minorHAnsi" w:cstheme="minorHAnsi"/>
        </w:rPr>
        <w:t xml:space="preserve">The protocol entitled ‘SCORT-SOP-008-Analysis of CEL Files to Determine QC </w:t>
      </w:r>
      <w:proofErr w:type="gramStart"/>
      <w:r w:rsidRPr="00983510">
        <w:rPr>
          <w:rFonts w:asciiTheme="minorHAnsi" w:hAnsiTheme="minorHAnsi" w:cstheme="minorHAnsi"/>
        </w:rPr>
        <w:t>Metrics‘ was</w:t>
      </w:r>
      <w:proofErr w:type="gramEnd"/>
      <w:r w:rsidRPr="00983510">
        <w:rPr>
          <w:rFonts w:asciiTheme="minorHAnsi" w:hAnsiTheme="minorHAnsi" w:cstheme="minorHAnsi"/>
        </w:rPr>
        <w:t xml:space="preserve"> followed to assess QC metrics relating to monitor image quality, IVT, hybridisation to the array and RNA degradation prior to uploading </w:t>
      </w:r>
      <w:r w:rsidR="00EF180F">
        <w:rPr>
          <w:rFonts w:asciiTheme="minorHAnsi" w:hAnsiTheme="minorHAnsi" w:cstheme="minorHAnsi"/>
        </w:rPr>
        <w:t>to the Oxford server (Appendix 2</w:t>
      </w:r>
      <w:r w:rsidRPr="00983510">
        <w:rPr>
          <w:rFonts w:asciiTheme="minorHAnsi" w:hAnsiTheme="minorHAnsi" w:cstheme="minorHAnsi"/>
        </w:rPr>
        <w:t>).</w:t>
      </w:r>
    </w:p>
    <w:p w14:paraId="23907FEC" w14:textId="77777777" w:rsidR="00C419AE" w:rsidRPr="00983510" w:rsidRDefault="00C419AE" w:rsidP="00C419AE">
      <w:pPr>
        <w:jc w:val="both"/>
        <w:rPr>
          <w:rFonts w:asciiTheme="minorHAnsi" w:hAnsiTheme="minorHAnsi" w:cstheme="minorHAnsi"/>
        </w:rPr>
      </w:pPr>
    </w:p>
    <w:p w14:paraId="79885639" w14:textId="77777777" w:rsidR="00C419AE" w:rsidRPr="00983510" w:rsidRDefault="00C419AE" w:rsidP="00C419AE">
      <w:pPr>
        <w:rPr>
          <w:rFonts w:asciiTheme="minorHAnsi" w:hAnsiTheme="minorHAnsi" w:cstheme="minorHAnsi"/>
          <w:b/>
          <w:i/>
        </w:rPr>
      </w:pPr>
      <w:r w:rsidRPr="00983510">
        <w:rPr>
          <w:rFonts w:asciiTheme="minorHAnsi" w:hAnsiTheme="minorHAnsi" w:cstheme="minorHAnsi"/>
          <w:b/>
          <w:i/>
        </w:rPr>
        <w:t>Data Analysis</w:t>
      </w:r>
    </w:p>
    <w:p w14:paraId="7E60D292" w14:textId="4493C59A" w:rsidR="00D0674E" w:rsidRPr="00983510" w:rsidRDefault="00D0674E" w:rsidP="00C419AE">
      <w:pPr>
        <w:jc w:val="both"/>
        <w:rPr>
          <w:rFonts w:asciiTheme="minorHAnsi" w:hAnsiTheme="minorHAnsi" w:cstheme="minorHAnsi"/>
        </w:rPr>
      </w:pPr>
      <w:r w:rsidRPr="00983510">
        <w:rPr>
          <w:rFonts w:asciiTheme="minorHAnsi" w:hAnsiTheme="minorHAnsi" w:cstheme="minorHAnsi"/>
        </w:rPr>
        <w:t>Almac and Queens provided RNA profiling data as raw C</w:t>
      </w:r>
      <w:r w:rsidR="00BB2654" w:rsidRPr="00983510">
        <w:rPr>
          <w:rFonts w:asciiTheme="minorHAnsi" w:hAnsiTheme="minorHAnsi" w:cstheme="minorHAnsi"/>
        </w:rPr>
        <w:t>EL</w:t>
      </w:r>
      <w:r w:rsidRPr="00983510">
        <w:rPr>
          <w:rFonts w:asciiTheme="minorHAnsi" w:hAnsiTheme="minorHAnsi" w:cstheme="minorHAnsi"/>
        </w:rPr>
        <w:t xml:space="preserve"> files which were uploaded to Oxford using the data upload portal on the 17th February 2016. These files were stored on the secure file server at Oxford with the original files stored separately from the uncompressed version of the data. </w:t>
      </w:r>
    </w:p>
    <w:p w14:paraId="637B33A2" w14:textId="77777777" w:rsidR="00D0674E" w:rsidRPr="00983510" w:rsidRDefault="00D0674E" w:rsidP="00D0674E">
      <w:pPr>
        <w:jc w:val="both"/>
        <w:rPr>
          <w:rFonts w:asciiTheme="minorHAnsi" w:hAnsiTheme="minorHAnsi" w:cstheme="minorHAnsi"/>
        </w:rPr>
      </w:pPr>
    </w:p>
    <w:p w14:paraId="0878ACCA" w14:textId="73878595" w:rsidR="00D0674E" w:rsidRPr="00983510" w:rsidRDefault="00D0674E" w:rsidP="00D0674E">
      <w:pPr>
        <w:jc w:val="both"/>
        <w:rPr>
          <w:rFonts w:asciiTheme="minorHAnsi" w:hAnsiTheme="minorHAnsi" w:cstheme="minorHAnsi"/>
        </w:rPr>
      </w:pPr>
      <w:r w:rsidRPr="00983510">
        <w:rPr>
          <w:rFonts w:asciiTheme="minorHAnsi" w:hAnsiTheme="minorHAnsi" w:cstheme="minorHAnsi"/>
        </w:rPr>
        <w:t xml:space="preserve">Quality control analysis was run on the samples using the R base </w:t>
      </w:r>
      <w:proofErr w:type="spellStart"/>
      <w:r w:rsidRPr="00983510">
        <w:rPr>
          <w:rFonts w:asciiTheme="minorHAnsi" w:hAnsiTheme="minorHAnsi" w:cstheme="minorHAnsi"/>
        </w:rPr>
        <w:t>AffyQC</w:t>
      </w:r>
      <w:proofErr w:type="spellEnd"/>
      <w:r w:rsidRPr="00983510">
        <w:rPr>
          <w:rFonts w:asciiTheme="minorHAnsi" w:hAnsiTheme="minorHAnsi" w:cstheme="minorHAnsi"/>
        </w:rPr>
        <w:t xml:space="preserve"> Module (</w:t>
      </w:r>
      <w:hyperlink r:id="rId20">
        <w:r w:rsidRPr="00983510">
          <w:rPr>
            <w:rFonts w:asciiTheme="minorHAnsi" w:hAnsiTheme="minorHAnsi" w:cstheme="minorHAnsi"/>
            <w:color w:val="1155CC"/>
            <w:u w:val="single"/>
          </w:rPr>
          <w:t>https://github.com/BiGCAT-UM/affyQC_Module</w:t>
        </w:r>
      </w:hyperlink>
      <w:r w:rsidRPr="00983510">
        <w:rPr>
          <w:rFonts w:asciiTheme="minorHAnsi" w:hAnsiTheme="minorHAnsi" w:cstheme="minorHAnsi"/>
        </w:rPr>
        <w:t xml:space="preserve">). This resulted in a variety of QC metrics and visualisations including box plots to show the distribution of the expression intensity across samples after </w:t>
      </w:r>
      <w:r w:rsidR="00B5224B" w:rsidRPr="00983510">
        <w:rPr>
          <w:rFonts w:asciiTheme="minorHAnsi" w:hAnsiTheme="minorHAnsi" w:cstheme="minorHAnsi"/>
        </w:rPr>
        <w:t>normalization,</w:t>
      </w:r>
      <w:r w:rsidRPr="00983510">
        <w:rPr>
          <w:rFonts w:asciiTheme="minorHAnsi" w:hAnsiTheme="minorHAnsi" w:cstheme="minorHAnsi"/>
        </w:rPr>
        <w:t xml:space="preserve"> PCA analysis, probe density histograms, chip hybridisation visualisation, normalised unscaled standard errors and RNA degradation plots. </w:t>
      </w:r>
    </w:p>
    <w:p w14:paraId="18897A2E" w14:textId="77777777" w:rsidR="00D0674E" w:rsidRPr="00983510" w:rsidRDefault="00D0674E" w:rsidP="00D0674E">
      <w:pPr>
        <w:jc w:val="both"/>
        <w:rPr>
          <w:rFonts w:asciiTheme="minorHAnsi" w:hAnsiTheme="minorHAnsi" w:cstheme="minorHAnsi"/>
        </w:rPr>
      </w:pPr>
    </w:p>
    <w:p w14:paraId="6D210469" w14:textId="74109124" w:rsidR="00D0674E" w:rsidRPr="00983510" w:rsidRDefault="00D0674E" w:rsidP="00FD7D24">
      <w:pPr>
        <w:jc w:val="both"/>
        <w:rPr>
          <w:rFonts w:asciiTheme="minorHAnsi" w:hAnsiTheme="minorHAnsi" w:cstheme="minorHAnsi"/>
        </w:rPr>
      </w:pPr>
      <w:r w:rsidRPr="00983510">
        <w:rPr>
          <w:rFonts w:asciiTheme="minorHAnsi" w:hAnsiTheme="minorHAnsi" w:cstheme="minorHAnsi"/>
        </w:rPr>
        <w:t xml:space="preserve">The files were processed using the R libraries </w:t>
      </w:r>
      <w:proofErr w:type="spellStart"/>
      <w:r w:rsidRPr="00983510">
        <w:rPr>
          <w:rFonts w:asciiTheme="minorHAnsi" w:hAnsiTheme="minorHAnsi" w:cstheme="minorHAnsi"/>
        </w:rPr>
        <w:t>limma</w:t>
      </w:r>
      <w:proofErr w:type="spellEnd"/>
      <w:r w:rsidR="00FD7D24" w:rsidRPr="00983510">
        <w:rPr>
          <w:rFonts w:asciiTheme="minorHAnsi" w:hAnsiTheme="minorHAnsi" w:cstheme="minorHAnsi"/>
        </w:rPr>
        <w:t xml:space="preserve"> (http://bioconductor.org/packages/release/bioc/html/limma.html)</w:t>
      </w:r>
      <w:r w:rsidRPr="00983510">
        <w:rPr>
          <w:rFonts w:asciiTheme="minorHAnsi" w:hAnsiTheme="minorHAnsi" w:cstheme="minorHAnsi"/>
        </w:rPr>
        <w:t xml:space="preserve"> and </w:t>
      </w:r>
      <w:proofErr w:type="spellStart"/>
      <w:r w:rsidRPr="00983510">
        <w:rPr>
          <w:rFonts w:asciiTheme="minorHAnsi" w:hAnsiTheme="minorHAnsi" w:cstheme="minorHAnsi"/>
        </w:rPr>
        <w:t>affy</w:t>
      </w:r>
      <w:proofErr w:type="spellEnd"/>
      <w:r w:rsidR="00FD7D24" w:rsidRPr="00983510">
        <w:rPr>
          <w:rFonts w:asciiTheme="minorHAnsi" w:hAnsiTheme="minorHAnsi" w:cstheme="minorHAnsi"/>
        </w:rPr>
        <w:t xml:space="preserve"> (http://bioconductor.org/packages/release/bioc/html/affy.html)</w:t>
      </w:r>
      <w:r w:rsidRPr="00983510">
        <w:rPr>
          <w:rFonts w:asciiTheme="minorHAnsi" w:hAnsiTheme="minorHAnsi" w:cstheme="minorHAnsi"/>
        </w:rPr>
        <w:t xml:space="preserve"> to normalise the expression values using RMA and generate an expression matrix of probe intensities against the samples. This data was then used to generate an expression mean per gene data matrix giving a single expression value per gene</w:t>
      </w:r>
      <w:r w:rsidR="00BB2654" w:rsidRPr="00983510">
        <w:rPr>
          <w:rFonts w:asciiTheme="minorHAnsi" w:hAnsiTheme="minorHAnsi" w:cstheme="minorHAnsi"/>
        </w:rPr>
        <w:t>,</w:t>
      </w:r>
      <w:r w:rsidRPr="00983510">
        <w:rPr>
          <w:rFonts w:asciiTheme="minorHAnsi" w:hAnsiTheme="minorHAnsi" w:cstheme="minorHAnsi"/>
        </w:rPr>
        <w:t xml:space="preserve"> and both by probe and mean per gene data were then loaded into the MYSQL database at Oxford.  </w:t>
      </w:r>
    </w:p>
    <w:p w14:paraId="26B317D9" w14:textId="77777777" w:rsidR="00D0674E" w:rsidRPr="00983510" w:rsidRDefault="00D0674E" w:rsidP="00D0674E">
      <w:pPr>
        <w:jc w:val="both"/>
        <w:rPr>
          <w:rFonts w:asciiTheme="minorHAnsi" w:hAnsiTheme="minorHAnsi" w:cstheme="minorHAnsi"/>
        </w:rPr>
      </w:pPr>
    </w:p>
    <w:p w14:paraId="3FA6A24B" w14:textId="311C9140" w:rsidR="00D0674E" w:rsidRDefault="00D0674E" w:rsidP="00D0674E">
      <w:pPr>
        <w:jc w:val="both"/>
        <w:rPr>
          <w:rFonts w:asciiTheme="minorHAnsi" w:hAnsiTheme="minorHAnsi" w:cstheme="minorHAnsi"/>
        </w:rPr>
      </w:pPr>
      <w:r w:rsidRPr="00983510">
        <w:rPr>
          <w:rFonts w:asciiTheme="minorHAnsi" w:hAnsiTheme="minorHAnsi" w:cstheme="minorHAnsi"/>
        </w:rPr>
        <w:t xml:space="preserve">Furthermore, a classification for the Consensus Molecular Subtype (CMS) has been derived with a script based on the R package </w:t>
      </w:r>
      <w:proofErr w:type="spellStart"/>
      <w:r w:rsidRPr="00983510">
        <w:rPr>
          <w:rFonts w:asciiTheme="minorHAnsi" w:hAnsiTheme="minorHAnsi" w:cstheme="minorHAnsi"/>
        </w:rPr>
        <w:t>CMSclassifier</w:t>
      </w:r>
      <w:proofErr w:type="spellEnd"/>
      <w:r w:rsidRPr="00983510">
        <w:rPr>
          <w:rFonts w:asciiTheme="minorHAnsi" w:hAnsiTheme="minorHAnsi" w:cstheme="minorHAnsi"/>
        </w:rPr>
        <w:t xml:space="preserve"> (</w:t>
      </w:r>
      <w:hyperlink r:id="rId21">
        <w:r w:rsidRPr="00983510">
          <w:rPr>
            <w:rFonts w:asciiTheme="minorHAnsi" w:hAnsiTheme="minorHAnsi" w:cstheme="minorHAnsi"/>
            <w:color w:val="1155CC"/>
            <w:u w:val="single"/>
          </w:rPr>
          <w:t>https://github.com/Sage-Bionetworks/CMSclassifier</w:t>
        </w:r>
      </w:hyperlink>
      <w:r w:rsidRPr="00983510">
        <w:rPr>
          <w:rFonts w:asciiTheme="minorHAnsi" w:hAnsiTheme="minorHAnsi" w:cstheme="minorHAnsi"/>
        </w:rPr>
        <w:t>) which has been kindly reviewed by one the original authors of the signature (</w:t>
      </w:r>
      <w:proofErr w:type="spellStart"/>
      <w:r w:rsidRPr="00983510">
        <w:rPr>
          <w:rFonts w:asciiTheme="minorHAnsi" w:hAnsiTheme="minorHAnsi" w:cstheme="minorHAnsi"/>
        </w:rPr>
        <w:t>Aurelien</w:t>
      </w:r>
      <w:proofErr w:type="spellEnd"/>
      <w:r w:rsidRPr="00983510">
        <w:rPr>
          <w:rFonts w:asciiTheme="minorHAnsi" w:hAnsiTheme="minorHAnsi" w:cstheme="minorHAnsi"/>
        </w:rPr>
        <w:t xml:space="preserve"> de </w:t>
      </w:r>
      <w:proofErr w:type="spellStart"/>
      <w:r w:rsidRPr="00983510">
        <w:rPr>
          <w:rFonts w:asciiTheme="minorHAnsi" w:hAnsiTheme="minorHAnsi" w:cstheme="minorHAnsi"/>
        </w:rPr>
        <w:t>Reynies</w:t>
      </w:r>
      <w:proofErr w:type="spellEnd"/>
      <w:r w:rsidRPr="00983510">
        <w:rPr>
          <w:rFonts w:asciiTheme="minorHAnsi" w:hAnsiTheme="minorHAnsi" w:cstheme="minorHAnsi"/>
        </w:rPr>
        <w:t>). We obtained a sensible frequency of each subtype compared with the original CMS article</w:t>
      </w:r>
      <w:r w:rsidR="008A17DA">
        <w:rPr>
          <w:rFonts w:asciiTheme="minorHAnsi" w:hAnsiTheme="minorHAnsi" w:cstheme="minorHAnsi"/>
        </w:rPr>
        <w:t xml:space="preserve"> (</w:t>
      </w:r>
      <w:proofErr w:type="spellStart"/>
      <w:r w:rsidR="008A17DA">
        <w:rPr>
          <w:rFonts w:asciiTheme="minorHAnsi" w:hAnsiTheme="minorHAnsi" w:cstheme="minorHAnsi"/>
        </w:rPr>
        <w:t>Guinney</w:t>
      </w:r>
      <w:proofErr w:type="spellEnd"/>
      <w:r w:rsidR="008A17DA">
        <w:rPr>
          <w:rFonts w:asciiTheme="minorHAnsi" w:hAnsiTheme="minorHAnsi" w:cstheme="minorHAnsi"/>
        </w:rPr>
        <w:t>, Nat Med, 2015</w:t>
      </w:r>
      <w:r w:rsidRPr="00983510">
        <w:rPr>
          <w:rFonts w:asciiTheme="minorHAnsi" w:hAnsiTheme="minorHAnsi" w:cstheme="minorHAnsi"/>
        </w:rPr>
        <w:t xml:space="preserve">). </w:t>
      </w:r>
    </w:p>
    <w:p w14:paraId="6692B825" w14:textId="77777777" w:rsidR="008A17DA" w:rsidRPr="00983510" w:rsidRDefault="008A17DA" w:rsidP="00D0674E">
      <w:pPr>
        <w:jc w:val="both"/>
        <w:rPr>
          <w:rFonts w:asciiTheme="minorHAnsi" w:hAnsiTheme="minorHAnsi" w:cstheme="minorHAnsi"/>
        </w:rPr>
      </w:pPr>
    </w:p>
    <w:p w14:paraId="76ACF581" w14:textId="15B3ADAA" w:rsidR="00F141BF" w:rsidRPr="00983510" w:rsidRDefault="00D0674E" w:rsidP="00D0674E">
      <w:pPr>
        <w:jc w:val="both"/>
        <w:rPr>
          <w:rFonts w:asciiTheme="minorHAnsi" w:hAnsiTheme="minorHAnsi" w:cstheme="minorHAnsi"/>
        </w:rPr>
      </w:pPr>
      <w:r w:rsidRPr="00983510">
        <w:rPr>
          <w:rFonts w:asciiTheme="minorHAnsi" w:hAnsiTheme="minorHAnsi" w:cstheme="minorHAnsi"/>
        </w:rPr>
        <w:t xml:space="preserve"> </w:t>
      </w:r>
    </w:p>
    <w:p w14:paraId="291A1393" w14:textId="77777777" w:rsidR="00F141BF" w:rsidRPr="00983510" w:rsidRDefault="00F141BF">
      <w:pPr>
        <w:rPr>
          <w:rFonts w:asciiTheme="minorHAnsi" w:hAnsiTheme="minorHAnsi" w:cstheme="minorHAnsi"/>
        </w:rPr>
      </w:pPr>
      <w:r w:rsidRPr="00983510">
        <w:rPr>
          <w:rFonts w:asciiTheme="minorHAnsi" w:hAnsiTheme="minorHAnsi" w:cstheme="minorHAnsi"/>
        </w:rPr>
        <w:br w:type="page"/>
      </w:r>
    </w:p>
    <w:p w14:paraId="70F22CF5" w14:textId="77777777" w:rsidR="00D0674E" w:rsidRPr="00983510" w:rsidRDefault="00D0674E" w:rsidP="00D0674E">
      <w:pPr>
        <w:jc w:val="both"/>
        <w:rPr>
          <w:rFonts w:asciiTheme="minorHAnsi" w:hAnsiTheme="minorHAnsi" w:cstheme="minorHAnsi"/>
        </w:rPr>
      </w:pPr>
    </w:p>
    <w:p w14:paraId="542D2B72" w14:textId="3DEF3207" w:rsidR="00F141BF" w:rsidRPr="00983510" w:rsidRDefault="00F141BF" w:rsidP="00D0674E">
      <w:pPr>
        <w:jc w:val="both"/>
        <w:rPr>
          <w:rFonts w:asciiTheme="minorHAnsi" w:hAnsiTheme="minorHAnsi" w:cstheme="minorHAnsi"/>
        </w:rPr>
      </w:pPr>
      <w:r w:rsidRPr="00983510">
        <w:rPr>
          <w:rFonts w:asciiTheme="minorHAnsi" w:hAnsiTheme="minorHAnsi" w:cstheme="minorHAnsi"/>
        </w:rPr>
        <w:t xml:space="preserve">In addition to a gene by gene RNA amount, the below RNA </w:t>
      </w:r>
      <w:r w:rsidR="00983510" w:rsidRPr="00983510">
        <w:rPr>
          <w:rFonts w:asciiTheme="minorHAnsi" w:hAnsiTheme="minorHAnsi" w:cstheme="minorHAnsi"/>
        </w:rPr>
        <w:t>signatures</w:t>
      </w:r>
      <w:r w:rsidRPr="00983510">
        <w:rPr>
          <w:rFonts w:asciiTheme="minorHAnsi" w:hAnsiTheme="minorHAnsi" w:cstheme="minorHAnsi"/>
        </w:rPr>
        <w:t xml:space="preserve"> are scored for each sample.</w:t>
      </w:r>
    </w:p>
    <w:p w14:paraId="6F460BB1" w14:textId="77777777" w:rsidR="00F141BF" w:rsidRPr="00983510" w:rsidRDefault="00D0674E" w:rsidP="00B5224B">
      <w:pPr>
        <w:rPr>
          <w:rFonts w:asciiTheme="minorHAnsi" w:hAnsiTheme="minorHAnsi" w:cstheme="minorHAnsi"/>
        </w:rPr>
      </w:pPr>
      <w:r w:rsidRPr="00983510">
        <w:rPr>
          <w:rFonts w:asciiTheme="minorHAnsi" w:hAnsiTheme="minorHAnsi" w:cstheme="minorHAnsi"/>
        </w:rPr>
        <w:t xml:space="preserve"> </w:t>
      </w:r>
    </w:p>
    <w:tbl>
      <w:tblPr>
        <w:tblW w:w="7743" w:type="dxa"/>
        <w:tblCellMar>
          <w:left w:w="0" w:type="dxa"/>
          <w:right w:w="0" w:type="dxa"/>
        </w:tblCellMar>
        <w:tblLook w:val="0600" w:firstRow="0" w:lastRow="0" w:firstColumn="0" w:lastColumn="0" w:noHBand="1" w:noVBand="1"/>
      </w:tblPr>
      <w:tblGrid>
        <w:gridCol w:w="1254"/>
        <w:gridCol w:w="1147"/>
        <w:gridCol w:w="1563"/>
        <w:gridCol w:w="3779"/>
      </w:tblGrid>
      <w:tr w:rsidR="00F141BF" w:rsidRPr="00983510" w14:paraId="59EA1EF7"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D3B874D"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b/>
                <w:bCs/>
              </w:rPr>
              <w:t>Signature</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FC27482"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b/>
                <w:bCs/>
              </w:rPr>
              <w:t>Type</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01FC697C"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b/>
                <w:bCs/>
              </w:rPr>
              <w:t>Reference</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B676DBF"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b/>
                <w:bCs/>
              </w:rPr>
              <w:t>Definition</w:t>
            </w:r>
          </w:p>
        </w:tc>
      </w:tr>
      <w:tr w:rsidR="00F141BF" w:rsidRPr="00983510" w14:paraId="24A82114"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05B2CDC3"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CMS</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378C7820"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5 categories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22E925A4"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Guinney</w:t>
            </w:r>
            <w:proofErr w:type="spellEnd"/>
            <w:r w:rsidRPr="00983510">
              <w:rPr>
                <w:rFonts w:asciiTheme="minorHAnsi" w:eastAsiaTheme="minorHAnsi" w:hAnsiTheme="minorHAnsi" w:cstheme="minorHAnsi"/>
              </w:rPr>
              <w:t>, Nat Med, 2015</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555B907"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 xml:space="preserve">Consensus Molecular Subtypes with </w:t>
            </w:r>
            <w:proofErr w:type="spellStart"/>
            <w:r w:rsidRPr="00983510">
              <w:rPr>
                <w:rFonts w:asciiTheme="minorHAnsi" w:eastAsiaTheme="minorHAnsi" w:hAnsiTheme="minorHAnsi" w:cstheme="minorHAnsi"/>
              </w:rPr>
              <w:t>dishtinguising</w:t>
            </w:r>
            <w:proofErr w:type="spellEnd"/>
            <w:r w:rsidRPr="00983510">
              <w:rPr>
                <w:rFonts w:asciiTheme="minorHAnsi" w:eastAsiaTheme="minorHAnsi" w:hAnsiTheme="minorHAnsi" w:cstheme="minorHAnsi"/>
              </w:rPr>
              <w:t xml:space="preserve"> biological features</w:t>
            </w:r>
          </w:p>
        </w:tc>
      </w:tr>
      <w:tr w:rsidR="00F141BF" w:rsidRPr="00983510" w14:paraId="3E11239F"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109C671"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CMS Intrinsic</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F0ED682"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5 categories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074823EE"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Sveen</w:t>
            </w:r>
            <w:proofErr w:type="spellEnd"/>
            <w:r w:rsidRPr="00983510">
              <w:rPr>
                <w:rFonts w:asciiTheme="minorHAnsi" w:eastAsiaTheme="minorHAnsi" w:hAnsiTheme="minorHAnsi" w:cstheme="minorHAnsi"/>
              </w:rPr>
              <w:t>, Clin Cancer Res, 2018</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759707BF"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CMS enriched for cancer cell-intrinsic genes for pre-clinical models</w:t>
            </w:r>
          </w:p>
        </w:tc>
      </w:tr>
      <w:tr w:rsidR="00F141BF" w:rsidRPr="00983510" w14:paraId="7844A73C"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329060B5"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CRIS</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7DAC057"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6 categories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E11B979"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Isella</w:t>
            </w:r>
            <w:proofErr w:type="spellEnd"/>
            <w:r w:rsidRPr="00983510">
              <w:rPr>
                <w:rFonts w:asciiTheme="minorHAnsi" w:eastAsiaTheme="minorHAnsi" w:hAnsiTheme="minorHAnsi" w:cstheme="minorHAnsi"/>
              </w:rPr>
              <w:t xml:space="preserve">, Nat </w:t>
            </w:r>
            <w:proofErr w:type="spellStart"/>
            <w:r w:rsidRPr="00983510">
              <w:rPr>
                <w:rFonts w:asciiTheme="minorHAnsi" w:eastAsiaTheme="minorHAnsi" w:hAnsiTheme="minorHAnsi" w:cstheme="minorHAnsi"/>
              </w:rPr>
              <w:t>Commun</w:t>
            </w:r>
            <w:proofErr w:type="spellEnd"/>
            <w:r w:rsidRPr="00983510">
              <w:rPr>
                <w:rFonts w:asciiTheme="minorHAnsi" w:eastAsiaTheme="minorHAnsi" w:hAnsiTheme="minorHAnsi" w:cstheme="minorHAnsi"/>
              </w:rPr>
              <w:t>, 2017</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9053811"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CRC Intrinsic Subtypes with distinctive peculiarities</w:t>
            </w:r>
          </w:p>
        </w:tc>
      </w:tr>
      <w:tr w:rsidR="00F141BF" w:rsidRPr="00983510" w14:paraId="56B26572"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7CD09870"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BRAF-like</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974F367"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Binary</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6AA93DA"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Popovici</w:t>
            </w:r>
            <w:proofErr w:type="spellEnd"/>
            <w:r w:rsidRPr="00983510">
              <w:rPr>
                <w:rFonts w:asciiTheme="minorHAnsi" w:eastAsiaTheme="minorHAnsi" w:hAnsiTheme="minorHAnsi" w:cstheme="minorHAnsi"/>
              </w:rPr>
              <w:t>, JCO, 2012</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8F6FF72"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BRAF-Mutant-Like gene expression pattern</w:t>
            </w:r>
          </w:p>
        </w:tc>
      </w:tr>
      <w:tr w:rsidR="00F141BF" w:rsidRPr="00983510" w14:paraId="0E62CD35"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4EAA6A0"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Hypoxia (Buffa)</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0907044C"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D3C859D"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Buffa, Br J Cancer, 2010</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5DEC61B"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Hypoxia metagene mainly derived from breast and head and neck</w:t>
            </w:r>
          </w:p>
        </w:tc>
      </w:tr>
      <w:tr w:rsidR="00F141BF" w:rsidRPr="00983510" w14:paraId="5F07BDC5"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7F672418"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ISC</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32E0B59D"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71A41C7A"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Merlos</w:t>
            </w:r>
            <w:proofErr w:type="spellEnd"/>
            <w:r w:rsidRPr="00983510">
              <w:rPr>
                <w:rFonts w:asciiTheme="minorHAnsi" w:eastAsiaTheme="minorHAnsi" w:hAnsiTheme="minorHAnsi" w:cstheme="minorHAnsi"/>
              </w:rPr>
              <w:t>-Suarez, Cell Stem Cell, 2011</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3FE5695C"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Adult Intestinal Stem Cell signature</w:t>
            </w:r>
          </w:p>
        </w:tc>
      </w:tr>
      <w:tr w:rsidR="00F141BF" w:rsidRPr="00983510" w14:paraId="173EF822"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708161E"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Proliferation</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C4557CA"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2B45A086"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Merlos</w:t>
            </w:r>
            <w:proofErr w:type="spellEnd"/>
            <w:r w:rsidRPr="00983510">
              <w:rPr>
                <w:rFonts w:asciiTheme="minorHAnsi" w:eastAsiaTheme="minorHAnsi" w:hAnsiTheme="minorHAnsi" w:cstheme="minorHAnsi"/>
              </w:rPr>
              <w:t>-Suarez, Cell Stem Cell, 2011</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292BFABD"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Proliferation of crypt cells</w:t>
            </w:r>
          </w:p>
        </w:tc>
      </w:tr>
      <w:tr w:rsidR="00F141BF" w:rsidRPr="00983510" w14:paraId="169F5A76"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5C1F12A"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LateTA</w:t>
            </w:r>
            <w:proofErr w:type="spellEnd"/>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5C4DB6AB"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2C6592DE"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Merlos</w:t>
            </w:r>
            <w:proofErr w:type="spellEnd"/>
            <w:r w:rsidRPr="00983510">
              <w:rPr>
                <w:rFonts w:asciiTheme="minorHAnsi" w:eastAsiaTheme="minorHAnsi" w:hAnsiTheme="minorHAnsi" w:cstheme="minorHAnsi"/>
              </w:rPr>
              <w:t>-Suarez, Cell Stem Cell, 2011</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FC012D5"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Late Transient Amplifying (progenitor) cells</w:t>
            </w:r>
          </w:p>
        </w:tc>
      </w:tr>
      <w:tr w:rsidR="00F141BF" w:rsidRPr="00983510" w14:paraId="374709B5"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7A5E159D"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Fibroblasts</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06702372"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70C8630"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Calon</w:t>
            </w:r>
            <w:proofErr w:type="spellEnd"/>
            <w:r w:rsidRPr="00983510">
              <w:rPr>
                <w:rFonts w:asciiTheme="minorHAnsi" w:eastAsiaTheme="minorHAnsi" w:hAnsiTheme="minorHAnsi" w:cstheme="minorHAnsi"/>
              </w:rPr>
              <w:t>, Cancer Cell, 2012</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568494A3"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activation on fibroblasts</w:t>
            </w:r>
          </w:p>
        </w:tc>
      </w:tr>
      <w:tr w:rsidR="00F141BF" w:rsidRPr="00983510" w14:paraId="30988478"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3B4C2C16"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Endothelial</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74441ED5"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745FBF39"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Calon</w:t>
            </w:r>
            <w:proofErr w:type="spellEnd"/>
            <w:r w:rsidRPr="00983510">
              <w:rPr>
                <w:rFonts w:asciiTheme="minorHAnsi" w:eastAsiaTheme="minorHAnsi" w:hAnsiTheme="minorHAnsi" w:cstheme="minorHAnsi"/>
              </w:rPr>
              <w:t>, Cancer Cell, 2012</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837D2A3"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activation on endothelial</w:t>
            </w:r>
          </w:p>
        </w:tc>
      </w:tr>
      <w:tr w:rsidR="00F141BF" w:rsidRPr="00983510" w14:paraId="07889EB0"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61EAD7C"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Macrophage</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1F2493C"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06F05ED0"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Calon</w:t>
            </w:r>
            <w:proofErr w:type="spellEnd"/>
            <w:r w:rsidRPr="00983510">
              <w:rPr>
                <w:rFonts w:asciiTheme="minorHAnsi" w:eastAsiaTheme="minorHAnsi" w:hAnsiTheme="minorHAnsi" w:cstheme="minorHAnsi"/>
              </w:rPr>
              <w:t>, Cancer Cell, 2012</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4E720723"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activation on macrophage</w:t>
            </w:r>
          </w:p>
        </w:tc>
      </w:tr>
      <w:tr w:rsidR="00F141BF" w:rsidRPr="00983510" w14:paraId="05878A6C" w14:textId="77777777" w:rsidTr="00E54320">
        <w:trPr>
          <w:trHeight w:val="370"/>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F3C78AB"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w:t>
            </w:r>
            <w:proofErr w:type="spellStart"/>
            <w:r w:rsidRPr="00983510">
              <w:rPr>
                <w:rFonts w:asciiTheme="minorHAnsi" w:eastAsiaTheme="minorHAnsi" w:hAnsiTheme="minorHAnsi" w:cstheme="minorHAnsi"/>
              </w:rPr>
              <w:t>Tcells</w:t>
            </w:r>
            <w:proofErr w:type="spellEnd"/>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6DEDEA78"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5B490031"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Calon</w:t>
            </w:r>
            <w:proofErr w:type="spellEnd"/>
            <w:r w:rsidRPr="00983510">
              <w:rPr>
                <w:rFonts w:asciiTheme="minorHAnsi" w:eastAsiaTheme="minorHAnsi" w:hAnsiTheme="minorHAnsi" w:cstheme="minorHAnsi"/>
              </w:rPr>
              <w:t>, Cancer Cell, 2012</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14:paraId="1A9948B8"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TGFb</w:t>
            </w:r>
            <w:proofErr w:type="spellEnd"/>
            <w:r w:rsidRPr="00983510">
              <w:rPr>
                <w:rFonts w:asciiTheme="minorHAnsi" w:eastAsiaTheme="minorHAnsi" w:hAnsiTheme="minorHAnsi" w:cstheme="minorHAnsi"/>
              </w:rPr>
              <w:t xml:space="preserve"> activation on </w:t>
            </w:r>
            <w:proofErr w:type="spellStart"/>
            <w:r w:rsidRPr="00983510">
              <w:rPr>
                <w:rFonts w:asciiTheme="minorHAnsi" w:eastAsiaTheme="minorHAnsi" w:hAnsiTheme="minorHAnsi" w:cstheme="minorHAnsi"/>
              </w:rPr>
              <w:t>Tcells</w:t>
            </w:r>
            <w:proofErr w:type="spellEnd"/>
          </w:p>
        </w:tc>
      </w:tr>
      <w:tr w:rsidR="00F141BF" w:rsidRPr="00983510" w14:paraId="4C4950D5" w14:textId="77777777" w:rsidTr="00E54320">
        <w:trPr>
          <w:trHeight w:val="375"/>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3BD600F7"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RSI</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1BEFD242"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5A61EF3D"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Eschrich</w:t>
            </w:r>
            <w:proofErr w:type="spellEnd"/>
            <w:r w:rsidRPr="00983510">
              <w:rPr>
                <w:rFonts w:asciiTheme="minorHAnsi" w:eastAsiaTheme="minorHAnsi" w:hAnsiTheme="minorHAnsi" w:cstheme="minorHAnsi"/>
              </w:rPr>
              <w:t xml:space="preserve">, Int J </w:t>
            </w:r>
            <w:proofErr w:type="spellStart"/>
            <w:r w:rsidRPr="00983510">
              <w:rPr>
                <w:rFonts w:asciiTheme="minorHAnsi" w:eastAsiaTheme="minorHAnsi" w:hAnsiTheme="minorHAnsi" w:cstheme="minorHAnsi"/>
              </w:rPr>
              <w:t>Radiat</w:t>
            </w:r>
            <w:proofErr w:type="spellEnd"/>
            <w:r w:rsidRPr="00983510">
              <w:rPr>
                <w:rFonts w:asciiTheme="minorHAnsi" w:eastAsiaTheme="minorHAnsi" w:hAnsiTheme="minorHAnsi" w:cstheme="minorHAnsi"/>
              </w:rPr>
              <w:t xml:space="preserve"> Oncol </w:t>
            </w:r>
            <w:proofErr w:type="spellStart"/>
            <w:r w:rsidRPr="00983510">
              <w:rPr>
                <w:rFonts w:asciiTheme="minorHAnsi" w:eastAsiaTheme="minorHAnsi" w:hAnsiTheme="minorHAnsi" w:cstheme="minorHAnsi"/>
              </w:rPr>
              <w:t>Biol</w:t>
            </w:r>
            <w:proofErr w:type="spellEnd"/>
            <w:r w:rsidRPr="00983510">
              <w:rPr>
                <w:rFonts w:asciiTheme="minorHAnsi" w:eastAsiaTheme="minorHAnsi" w:hAnsiTheme="minorHAnsi" w:cstheme="minorHAnsi"/>
              </w:rPr>
              <w:t xml:space="preserve"> Phys, 2009</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7A23D903"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 xml:space="preserve">Intrinsic </w:t>
            </w:r>
            <w:proofErr w:type="spellStart"/>
            <w:r w:rsidRPr="00983510">
              <w:rPr>
                <w:rFonts w:asciiTheme="minorHAnsi" w:eastAsiaTheme="minorHAnsi" w:hAnsiTheme="minorHAnsi" w:cstheme="minorHAnsi"/>
              </w:rPr>
              <w:t>RadioSensitivity</w:t>
            </w:r>
            <w:proofErr w:type="spellEnd"/>
            <w:r w:rsidRPr="00983510">
              <w:rPr>
                <w:rFonts w:asciiTheme="minorHAnsi" w:eastAsiaTheme="minorHAnsi" w:hAnsiTheme="minorHAnsi" w:cstheme="minorHAnsi"/>
              </w:rPr>
              <w:t xml:space="preserve"> Index derived from </w:t>
            </w:r>
            <w:proofErr w:type="spellStart"/>
            <w:r w:rsidRPr="00983510">
              <w:rPr>
                <w:rFonts w:asciiTheme="minorHAnsi" w:eastAsiaTheme="minorHAnsi" w:hAnsiTheme="minorHAnsi" w:cstheme="minorHAnsi"/>
              </w:rPr>
              <w:t>pancancer</w:t>
            </w:r>
            <w:proofErr w:type="spellEnd"/>
            <w:r w:rsidRPr="00983510">
              <w:rPr>
                <w:rFonts w:asciiTheme="minorHAnsi" w:eastAsiaTheme="minorHAnsi" w:hAnsiTheme="minorHAnsi" w:cstheme="minorHAnsi"/>
              </w:rPr>
              <w:t xml:space="preserve"> cell lines</w:t>
            </w:r>
          </w:p>
        </w:tc>
      </w:tr>
      <w:tr w:rsidR="00F141BF" w:rsidRPr="00983510" w14:paraId="406F9924" w14:textId="77777777" w:rsidTr="00E54320">
        <w:trPr>
          <w:trHeight w:val="375"/>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33AEE840" w14:textId="77777777" w:rsidR="00F141BF" w:rsidRPr="00983510" w:rsidRDefault="00F141BF" w:rsidP="00E54320">
            <w:pPr>
              <w:jc w:val="center"/>
              <w:rPr>
                <w:rFonts w:asciiTheme="minorHAnsi" w:eastAsiaTheme="minorHAnsi" w:hAnsiTheme="minorHAnsi" w:cstheme="minorHAnsi"/>
              </w:rPr>
            </w:pPr>
            <w:proofErr w:type="spellStart"/>
            <w:r w:rsidRPr="00983510">
              <w:rPr>
                <w:rFonts w:asciiTheme="minorHAnsi" w:eastAsiaTheme="minorHAnsi" w:hAnsiTheme="minorHAnsi" w:cstheme="minorHAnsi"/>
              </w:rPr>
              <w:t>MCPcounter</w:t>
            </w:r>
            <w:proofErr w:type="spellEnd"/>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5810B62A"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14295E13"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 xml:space="preserve">Becht, Genome </w:t>
            </w:r>
            <w:proofErr w:type="spellStart"/>
            <w:r w:rsidRPr="00983510">
              <w:rPr>
                <w:rFonts w:asciiTheme="minorHAnsi" w:eastAsiaTheme="minorHAnsi" w:hAnsiTheme="minorHAnsi" w:cstheme="minorHAnsi"/>
              </w:rPr>
              <w:t>Biol</w:t>
            </w:r>
            <w:proofErr w:type="spellEnd"/>
            <w:r w:rsidRPr="00983510">
              <w:rPr>
                <w:rFonts w:asciiTheme="minorHAnsi" w:eastAsiaTheme="minorHAnsi" w:hAnsiTheme="minorHAnsi" w:cstheme="minorHAnsi"/>
              </w:rPr>
              <w:t>, 2016</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120AB933"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Quantification of abundance of 10 cell types (8 immune and 2 stromal)</w:t>
            </w:r>
          </w:p>
        </w:tc>
      </w:tr>
      <w:tr w:rsidR="00F141BF" w:rsidRPr="00983510" w14:paraId="589291C6" w14:textId="77777777" w:rsidTr="00E54320">
        <w:trPr>
          <w:trHeight w:val="375"/>
        </w:trPr>
        <w:tc>
          <w:tcPr>
            <w:tcW w:w="1254"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1452DC16" w14:textId="2741C247" w:rsidR="00F141BF" w:rsidRPr="00983510" w:rsidRDefault="007C47C3" w:rsidP="00E54320">
            <w:pPr>
              <w:jc w:val="center"/>
              <w:rPr>
                <w:rFonts w:asciiTheme="minorHAnsi" w:eastAsiaTheme="minorHAnsi" w:hAnsiTheme="minorHAnsi" w:cstheme="minorHAnsi"/>
              </w:rPr>
            </w:pPr>
            <w:r>
              <w:rPr>
                <w:rFonts w:asciiTheme="minorHAnsi" w:eastAsiaTheme="minorHAnsi" w:hAnsiTheme="minorHAnsi" w:cstheme="minorHAnsi"/>
              </w:rPr>
              <w:t>ESTIMATE</w:t>
            </w:r>
          </w:p>
        </w:tc>
        <w:tc>
          <w:tcPr>
            <w:tcW w:w="1147"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49D201F2"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Continuous</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18A18578"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Yoshihara, Nat Comm, 2013</w:t>
            </w:r>
          </w:p>
        </w:tc>
        <w:tc>
          <w:tcPr>
            <w:tcW w:w="3779" w:type="dxa"/>
            <w:tcBorders>
              <w:top w:val="single" w:sz="4" w:space="0" w:color="000000"/>
              <w:left w:val="single" w:sz="4" w:space="0" w:color="000000"/>
              <w:bottom w:val="single" w:sz="4" w:space="0" w:color="000000"/>
              <w:right w:val="single" w:sz="4" w:space="0" w:color="000000"/>
            </w:tcBorders>
            <w:shd w:val="clear" w:color="auto" w:fill="auto"/>
            <w:tcMar>
              <w:top w:w="15" w:type="dxa"/>
              <w:left w:w="17" w:type="dxa"/>
              <w:bottom w:w="0" w:type="dxa"/>
              <w:right w:w="15" w:type="dxa"/>
            </w:tcMar>
            <w:vAlign w:val="center"/>
            <w:hideMark/>
          </w:tcPr>
          <w:p w14:paraId="078A1D4C" w14:textId="77777777" w:rsidR="00F141BF" w:rsidRPr="00983510" w:rsidRDefault="00F141BF" w:rsidP="00E54320">
            <w:pPr>
              <w:jc w:val="center"/>
              <w:rPr>
                <w:rFonts w:asciiTheme="minorHAnsi" w:eastAsiaTheme="minorHAnsi" w:hAnsiTheme="minorHAnsi" w:cstheme="minorHAnsi"/>
              </w:rPr>
            </w:pPr>
            <w:r w:rsidRPr="00983510">
              <w:rPr>
                <w:rFonts w:asciiTheme="minorHAnsi" w:eastAsiaTheme="minorHAnsi" w:hAnsiTheme="minorHAnsi" w:cstheme="minorHAnsi"/>
              </w:rPr>
              <w:t>Estimation of fraction of stromal/immune cells</w:t>
            </w:r>
          </w:p>
        </w:tc>
      </w:tr>
    </w:tbl>
    <w:p w14:paraId="6FF3A6FC" w14:textId="120BF1C0" w:rsidR="00677429" w:rsidRPr="00983510" w:rsidRDefault="00677429" w:rsidP="00B5224B">
      <w:pPr>
        <w:rPr>
          <w:rFonts w:asciiTheme="minorHAnsi" w:hAnsiTheme="minorHAnsi" w:cstheme="minorHAnsi"/>
        </w:rPr>
      </w:pPr>
    </w:p>
    <w:p w14:paraId="715A0695" w14:textId="266862C2" w:rsidR="0013479C" w:rsidRDefault="0013479C">
      <w:pPr>
        <w:rPr>
          <w:rFonts w:asciiTheme="minorHAnsi" w:hAnsiTheme="minorHAnsi" w:cstheme="minorHAnsi"/>
        </w:rPr>
      </w:pPr>
      <w:r>
        <w:rPr>
          <w:rFonts w:asciiTheme="minorHAnsi" w:hAnsiTheme="minorHAnsi" w:cstheme="minorHAnsi"/>
        </w:rPr>
        <w:br w:type="page"/>
      </w:r>
    </w:p>
    <w:p w14:paraId="0DA16D4B" w14:textId="77777777" w:rsidR="005A089F" w:rsidRPr="00983510" w:rsidRDefault="005A089F" w:rsidP="005A089F">
      <w:pPr>
        <w:rPr>
          <w:rFonts w:asciiTheme="minorHAnsi" w:hAnsiTheme="minorHAnsi" w:cstheme="minorHAnsi"/>
        </w:rPr>
      </w:pPr>
    </w:p>
    <w:p w14:paraId="25BB77D8" w14:textId="77777777" w:rsidR="005A089F" w:rsidRPr="00983510" w:rsidRDefault="005A089F" w:rsidP="007925CF">
      <w:pPr>
        <w:pStyle w:val="Heading1"/>
        <w:ind w:left="426"/>
        <w:rPr>
          <w:rFonts w:asciiTheme="minorHAnsi" w:hAnsiTheme="minorHAnsi" w:cstheme="minorHAnsi"/>
        </w:rPr>
      </w:pPr>
      <w:bookmarkStart w:id="29" w:name="_Toc7094988"/>
      <w:proofErr w:type="spellStart"/>
      <w:r w:rsidRPr="00983510">
        <w:rPr>
          <w:rFonts w:asciiTheme="minorHAnsi" w:hAnsiTheme="minorHAnsi" w:cstheme="minorHAnsi"/>
        </w:rPr>
        <w:t>mDNA</w:t>
      </w:r>
      <w:proofErr w:type="spellEnd"/>
      <w:r w:rsidRPr="00983510">
        <w:rPr>
          <w:rFonts w:asciiTheme="minorHAnsi" w:hAnsiTheme="minorHAnsi" w:cstheme="minorHAnsi"/>
        </w:rPr>
        <w:t xml:space="preserve"> Profiling</w:t>
      </w:r>
      <w:bookmarkEnd w:id="29"/>
    </w:p>
    <w:p w14:paraId="23F15ABC" w14:textId="77777777" w:rsidR="002D0A87" w:rsidRPr="00983510" w:rsidRDefault="002D0A87" w:rsidP="00D0674E">
      <w:pPr>
        <w:jc w:val="both"/>
        <w:rPr>
          <w:rFonts w:asciiTheme="minorHAnsi" w:hAnsiTheme="minorHAnsi" w:cstheme="minorHAnsi"/>
        </w:rPr>
      </w:pPr>
    </w:p>
    <w:p w14:paraId="7D3299C9" w14:textId="08429FA1"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The Infinium HD FFPE methylation assay combines </w:t>
      </w:r>
      <w:proofErr w:type="spellStart"/>
      <w:r w:rsidRPr="00983510">
        <w:rPr>
          <w:rFonts w:asciiTheme="minorHAnsi" w:hAnsiTheme="minorHAnsi" w:cstheme="minorHAnsi"/>
        </w:rPr>
        <w:t>bisulfite</w:t>
      </w:r>
      <w:proofErr w:type="spellEnd"/>
      <w:r w:rsidRPr="00983510">
        <w:rPr>
          <w:rFonts w:asciiTheme="minorHAnsi" w:hAnsiTheme="minorHAnsi" w:cstheme="minorHAnsi"/>
        </w:rPr>
        <w:t xml:space="preserve"> conversion of genomic FFPE DNA and restoration followed by whole-genome amplification with direct, array-based capture. This results in the scoring of over </w:t>
      </w:r>
      <w:r w:rsidR="00D968EB">
        <w:rPr>
          <w:rFonts w:asciiTheme="minorHAnsi" w:hAnsiTheme="minorHAnsi" w:cstheme="minorHAnsi"/>
        </w:rPr>
        <w:t>8</w:t>
      </w:r>
      <w:r w:rsidRPr="00983510">
        <w:rPr>
          <w:rFonts w:asciiTheme="minorHAnsi" w:hAnsiTheme="minorHAnsi" w:cstheme="minorHAnsi"/>
        </w:rPr>
        <w:t xml:space="preserve">50,000 CpG loci on the Infinium </w:t>
      </w:r>
      <w:proofErr w:type="spellStart"/>
      <w:r w:rsidRPr="00983510">
        <w:rPr>
          <w:rFonts w:asciiTheme="minorHAnsi" w:hAnsiTheme="minorHAnsi" w:cstheme="minorHAnsi"/>
        </w:rPr>
        <w:t>HumanMethylation</w:t>
      </w:r>
      <w:proofErr w:type="spellEnd"/>
      <w:r w:rsidRPr="00983510">
        <w:rPr>
          <w:rFonts w:asciiTheme="minorHAnsi" w:hAnsiTheme="minorHAnsi" w:cstheme="minorHAnsi"/>
        </w:rPr>
        <w:t xml:space="preserve"> </w:t>
      </w:r>
      <w:r w:rsidR="00D968EB">
        <w:rPr>
          <w:rFonts w:asciiTheme="minorHAnsi" w:hAnsiTheme="minorHAnsi" w:cstheme="minorHAnsi"/>
        </w:rPr>
        <w:t>EPIC</w:t>
      </w:r>
      <w:r w:rsidRPr="00983510">
        <w:rPr>
          <w:rFonts w:asciiTheme="minorHAnsi" w:hAnsiTheme="minorHAnsi" w:cstheme="minorHAnsi"/>
        </w:rPr>
        <w:t xml:space="preserve"> array. Signal intensity is recorded with the Illumina </w:t>
      </w:r>
      <w:proofErr w:type="spellStart"/>
      <w:r w:rsidRPr="00983510">
        <w:rPr>
          <w:rFonts w:asciiTheme="minorHAnsi" w:hAnsiTheme="minorHAnsi" w:cstheme="minorHAnsi"/>
        </w:rPr>
        <w:t>iScan</w:t>
      </w:r>
      <w:proofErr w:type="spellEnd"/>
      <w:r w:rsidRPr="00983510">
        <w:rPr>
          <w:rFonts w:asciiTheme="minorHAnsi" w:hAnsiTheme="minorHAnsi" w:cstheme="minorHAnsi"/>
        </w:rPr>
        <w:t xml:space="preserve"> system generating β-values which give the degree of methylation, covering approximately 99% of </w:t>
      </w:r>
      <w:proofErr w:type="spellStart"/>
      <w:r w:rsidRPr="00983510">
        <w:rPr>
          <w:rFonts w:asciiTheme="minorHAnsi" w:hAnsiTheme="minorHAnsi" w:cstheme="minorHAnsi"/>
        </w:rPr>
        <w:t>RefSeq</w:t>
      </w:r>
      <w:proofErr w:type="spellEnd"/>
      <w:r w:rsidRPr="00983510">
        <w:rPr>
          <w:rFonts w:asciiTheme="minorHAnsi" w:hAnsiTheme="minorHAnsi" w:cstheme="minorHAnsi"/>
        </w:rPr>
        <w:t xml:space="preserve"> genes, 96% of UCSC CpG islands, and specific commonly methyl</w:t>
      </w:r>
      <w:r w:rsidR="00B446B2" w:rsidRPr="00983510">
        <w:rPr>
          <w:rFonts w:asciiTheme="minorHAnsi" w:hAnsiTheme="minorHAnsi" w:cstheme="minorHAnsi"/>
        </w:rPr>
        <w:t>ated CpG sites in human cancers</w:t>
      </w:r>
      <w:r w:rsidRPr="00983510">
        <w:rPr>
          <w:rFonts w:asciiTheme="minorHAnsi" w:hAnsiTheme="minorHAnsi" w:cstheme="minorHAnsi"/>
        </w:rPr>
        <w:t>.</w:t>
      </w:r>
    </w:p>
    <w:p w14:paraId="1942BCC4" w14:textId="2A515C0A"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One or two probes are used to interrogate a CpG locus, depending on the probe design for a particular CpG site. The Infinium I design has two probes per site and Infinium II has one probe per site. The 3' end of the probes is positioned directly </w:t>
      </w:r>
      <w:r w:rsidR="00FE224B" w:rsidRPr="00983510">
        <w:rPr>
          <w:rFonts w:asciiTheme="minorHAnsi" w:hAnsiTheme="minorHAnsi" w:cstheme="minorHAnsi"/>
        </w:rPr>
        <w:t>adjacent to</w:t>
      </w:r>
      <w:r w:rsidRPr="00983510">
        <w:rPr>
          <w:rFonts w:asciiTheme="minorHAnsi" w:hAnsiTheme="minorHAnsi" w:cstheme="minorHAnsi"/>
        </w:rPr>
        <w:t xml:space="preserve"> the CpG site (for Infinium I) or immediately adjacent to the site (for Infinium II). The Infinium HD methylation assay incorporates both of these chemistries with allele-specific single base extension of the probes utilizing a biotin labelled nucleotide (for C and G bases) or a dinitrophenyl labelled nucleotide (for A and T bases). Signal amplification of the incorporated label further improves the overall si</w:t>
      </w:r>
      <w:r w:rsidR="00B446B2" w:rsidRPr="00983510">
        <w:rPr>
          <w:rFonts w:asciiTheme="minorHAnsi" w:hAnsiTheme="minorHAnsi" w:cstheme="minorHAnsi"/>
        </w:rPr>
        <w:t>gnal-to-noise ratio of the assay.</w:t>
      </w:r>
    </w:p>
    <w:p w14:paraId="305071B6" w14:textId="77777777" w:rsidR="00B446B2" w:rsidRPr="00983510" w:rsidRDefault="00B446B2" w:rsidP="002D0A87">
      <w:pPr>
        <w:jc w:val="both"/>
        <w:rPr>
          <w:rFonts w:asciiTheme="minorHAnsi" w:hAnsiTheme="minorHAnsi" w:cstheme="minorHAnsi"/>
        </w:rPr>
      </w:pPr>
    </w:p>
    <w:p w14:paraId="19272A09" w14:textId="240C04D5"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The workflow for the entire assay is in </w:t>
      </w:r>
      <w:r w:rsidR="00936BEA" w:rsidRPr="00983510">
        <w:rPr>
          <w:rFonts w:asciiTheme="minorHAnsi" w:hAnsiTheme="minorHAnsi" w:cstheme="minorHAnsi"/>
        </w:rPr>
        <w:t xml:space="preserve">Appendix </w:t>
      </w:r>
      <w:r w:rsidR="00EF180F">
        <w:rPr>
          <w:rFonts w:asciiTheme="minorHAnsi" w:hAnsiTheme="minorHAnsi" w:cstheme="minorHAnsi"/>
        </w:rPr>
        <w:t>1</w:t>
      </w:r>
      <w:r w:rsidRPr="00983510">
        <w:rPr>
          <w:rFonts w:asciiTheme="minorHAnsi" w:hAnsiTheme="minorHAnsi" w:cstheme="minorHAnsi"/>
        </w:rPr>
        <w:t>.</w:t>
      </w:r>
    </w:p>
    <w:p w14:paraId="0E8469B9" w14:textId="77777777" w:rsidR="002D0A87" w:rsidRPr="00983510" w:rsidRDefault="002D0A87" w:rsidP="002D0A87">
      <w:pPr>
        <w:jc w:val="both"/>
        <w:rPr>
          <w:rFonts w:asciiTheme="minorHAnsi" w:hAnsiTheme="minorHAnsi" w:cstheme="minorHAnsi"/>
        </w:rPr>
      </w:pPr>
    </w:p>
    <w:p w14:paraId="08D89881" w14:textId="77777777" w:rsidR="002D0A87" w:rsidRPr="00983510" w:rsidRDefault="002D0A87" w:rsidP="002D0A87">
      <w:pPr>
        <w:rPr>
          <w:rFonts w:asciiTheme="minorHAnsi" w:hAnsiTheme="minorHAnsi" w:cstheme="minorHAnsi"/>
          <w:b/>
          <w:i/>
        </w:rPr>
      </w:pPr>
      <w:r w:rsidRPr="00983510">
        <w:rPr>
          <w:rFonts w:asciiTheme="minorHAnsi" w:hAnsiTheme="minorHAnsi" w:cstheme="minorHAnsi"/>
          <w:b/>
          <w:i/>
        </w:rPr>
        <w:t>Sample Submission</w:t>
      </w:r>
    </w:p>
    <w:p w14:paraId="7B05C653" w14:textId="47E0480F" w:rsidR="002D0A87" w:rsidRPr="00983510" w:rsidRDefault="002D0A87" w:rsidP="002D0A87">
      <w:pPr>
        <w:jc w:val="both"/>
        <w:rPr>
          <w:rFonts w:asciiTheme="minorHAnsi" w:hAnsiTheme="minorHAnsi" w:cstheme="minorHAnsi"/>
          <w:lang w:val="en-US"/>
        </w:rPr>
      </w:pPr>
      <w:r w:rsidRPr="00983510">
        <w:rPr>
          <w:rFonts w:asciiTheme="minorHAnsi" w:hAnsiTheme="minorHAnsi" w:cstheme="minorHAnsi"/>
        </w:rPr>
        <w:t xml:space="preserve">DNA samples were sent to Birmingham University from </w:t>
      </w:r>
      <w:r w:rsidR="006D049E">
        <w:rPr>
          <w:rFonts w:asciiTheme="minorHAnsi" w:hAnsiTheme="minorHAnsi" w:cstheme="minorHAnsi"/>
        </w:rPr>
        <w:t>the Sanger Institute</w:t>
      </w:r>
      <w:r w:rsidRPr="00983510">
        <w:rPr>
          <w:rFonts w:asciiTheme="minorHAnsi" w:hAnsiTheme="minorHAnsi" w:cstheme="minorHAnsi"/>
        </w:rPr>
        <w:t xml:space="preserve">. The DNA had been quantified by </w:t>
      </w:r>
      <w:proofErr w:type="spellStart"/>
      <w:r w:rsidRPr="00983510">
        <w:rPr>
          <w:rFonts w:asciiTheme="minorHAnsi" w:hAnsiTheme="minorHAnsi" w:cstheme="minorHAnsi"/>
        </w:rPr>
        <w:t>picogreen</w:t>
      </w:r>
      <w:proofErr w:type="spellEnd"/>
      <w:r w:rsidRPr="00983510">
        <w:rPr>
          <w:rFonts w:asciiTheme="minorHAnsi" w:hAnsiTheme="minorHAnsi" w:cstheme="minorHAnsi"/>
        </w:rPr>
        <w:t xml:space="preserve"> and normalized to 20 ng/µl.</w:t>
      </w:r>
      <w:r w:rsidR="00B5224B" w:rsidRPr="00983510">
        <w:rPr>
          <w:rFonts w:asciiTheme="minorHAnsi" w:hAnsiTheme="minorHAnsi" w:cstheme="minorHAnsi"/>
        </w:rPr>
        <w:t xml:space="preserve"> </w:t>
      </w:r>
      <w:r w:rsidRPr="00983510">
        <w:rPr>
          <w:rFonts w:asciiTheme="minorHAnsi" w:hAnsiTheme="minorHAnsi" w:cstheme="minorHAnsi"/>
        </w:rPr>
        <w:t xml:space="preserve">From this 17.5 µl </w:t>
      </w:r>
      <w:r w:rsidR="00BB2654" w:rsidRPr="00983510">
        <w:rPr>
          <w:rFonts w:asciiTheme="minorHAnsi" w:hAnsiTheme="minorHAnsi" w:cstheme="minorHAnsi"/>
        </w:rPr>
        <w:t>(</w:t>
      </w:r>
      <w:r w:rsidRPr="00983510">
        <w:rPr>
          <w:rFonts w:asciiTheme="minorHAnsi" w:hAnsiTheme="minorHAnsi" w:cstheme="minorHAnsi"/>
        </w:rPr>
        <w:t>350 ng</w:t>
      </w:r>
      <w:r w:rsidR="00BB2654" w:rsidRPr="00983510">
        <w:rPr>
          <w:rFonts w:asciiTheme="minorHAnsi" w:hAnsiTheme="minorHAnsi" w:cstheme="minorHAnsi"/>
        </w:rPr>
        <w:t>)</w:t>
      </w:r>
      <w:r w:rsidRPr="00983510">
        <w:rPr>
          <w:rFonts w:asciiTheme="minorHAnsi" w:hAnsiTheme="minorHAnsi" w:cstheme="minorHAnsi"/>
        </w:rPr>
        <w:t xml:space="preserve"> of DNA was processed per sample. This is within the DNA input range Illumina recommend.</w:t>
      </w:r>
    </w:p>
    <w:p w14:paraId="27964E79" w14:textId="77777777" w:rsidR="002D0A87" w:rsidRPr="00983510" w:rsidRDefault="002D0A87" w:rsidP="002D0A87">
      <w:pPr>
        <w:rPr>
          <w:rFonts w:asciiTheme="minorHAnsi" w:hAnsiTheme="minorHAnsi" w:cstheme="minorHAnsi"/>
        </w:rPr>
      </w:pPr>
    </w:p>
    <w:p w14:paraId="4C4D3639" w14:textId="77777777" w:rsidR="002D0A87" w:rsidRPr="00983510" w:rsidRDefault="002D0A87" w:rsidP="002D0A87">
      <w:pPr>
        <w:rPr>
          <w:rFonts w:asciiTheme="minorHAnsi" w:hAnsiTheme="minorHAnsi" w:cstheme="minorHAnsi"/>
          <w:b/>
          <w:i/>
        </w:rPr>
      </w:pPr>
      <w:r w:rsidRPr="00983510">
        <w:rPr>
          <w:rFonts w:asciiTheme="minorHAnsi" w:hAnsiTheme="minorHAnsi" w:cstheme="minorHAnsi"/>
          <w:b/>
          <w:i/>
        </w:rPr>
        <w:t>FFPE QC Assay</w:t>
      </w:r>
    </w:p>
    <w:p w14:paraId="4926005F" w14:textId="77777777"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To determine whether the FFPE DNA samples were suitable candidates for the Infinium HD FFPE methylation assay the quality was tested in duplicate by real-time PCR following the Illumina FFPE QC </w:t>
      </w:r>
      <w:proofErr w:type="gramStart"/>
      <w:r w:rsidRPr="00983510">
        <w:rPr>
          <w:rFonts w:asciiTheme="minorHAnsi" w:hAnsiTheme="minorHAnsi" w:cstheme="minorHAnsi"/>
        </w:rPr>
        <w:t>protocol  (</w:t>
      </w:r>
      <w:proofErr w:type="gramEnd"/>
      <w:r w:rsidRPr="00983510">
        <w:rPr>
          <w:rFonts w:asciiTheme="minorHAnsi" w:hAnsiTheme="minorHAnsi" w:cstheme="minorHAnsi"/>
        </w:rPr>
        <w:t>Part # 15020981 Rev. C).</w:t>
      </w:r>
    </w:p>
    <w:p w14:paraId="51E92A48" w14:textId="21AF5396"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Amplification of the FFPE sample DNA was compared with the amplification of a Quality Control Template (QCT). The real-time PCR threshold cycle (Ct) was averaged and a </w:t>
      </w:r>
      <w:proofErr w:type="spellStart"/>
      <w:r w:rsidRPr="00983510">
        <w:rPr>
          <w:rFonts w:asciiTheme="minorHAnsi" w:hAnsiTheme="minorHAnsi" w:cstheme="minorHAnsi"/>
        </w:rPr>
        <w:t>DCt</w:t>
      </w:r>
      <w:proofErr w:type="spellEnd"/>
      <w:r w:rsidRPr="00983510">
        <w:rPr>
          <w:rFonts w:asciiTheme="minorHAnsi" w:hAnsiTheme="minorHAnsi" w:cstheme="minorHAnsi"/>
        </w:rPr>
        <w:t xml:space="preserve"> for each sample was calculated (</w:t>
      </w:r>
      <w:proofErr w:type="spellStart"/>
      <w:r w:rsidRPr="00983510">
        <w:rPr>
          <w:rFonts w:asciiTheme="minorHAnsi" w:hAnsiTheme="minorHAnsi" w:cstheme="minorHAnsi"/>
        </w:rPr>
        <w:t>CtFFPE</w:t>
      </w:r>
      <w:proofErr w:type="spellEnd"/>
      <w:r w:rsidRPr="00983510">
        <w:rPr>
          <w:rFonts w:asciiTheme="minorHAnsi" w:hAnsiTheme="minorHAnsi" w:cstheme="minorHAnsi"/>
        </w:rPr>
        <w:t xml:space="preserve"> - </w:t>
      </w:r>
      <w:proofErr w:type="spellStart"/>
      <w:r w:rsidRPr="00983510">
        <w:rPr>
          <w:rFonts w:asciiTheme="minorHAnsi" w:hAnsiTheme="minorHAnsi" w:cstheme="minorHAnsi"/>
        </w:rPr>
        <w:t>CtQCT</w:t>
      </w:r>
      <w:proofErr w:type="spellEnd"/>
      <w:r w:rsidRPr="00983510">
        <w:rPr>
          <w:rFonts w:asciiTheme="minorHAnsi" w:hAnsiTheme="minorHAnsi" w:cstheme="minorHAnsi"/>
        </w:rPr>
        <w:t xml:space="preserve">). </w:t>
      </w:r>
    </w:p>
    <w:p w14:paraId="7907E9F7" w14:textId="77777777" w:rsidR="002D0A87" w:rsidRPr="00983510" w:rsidRDefault="002D0A87" w:rsidP="002D0A87">
      <w:pPr>
        <w:rPr>
          <w:rFonts w:asciiTheme="minorHAnsi" w:hAnsiTheme="minorHAnsi" w:cstheme="minorHAnsi"/>
          <w:b/>
          <w:u w:val="single"/>
        </w:rPr>
      </w:pPr>
    </w:p>
    <w:p w14:paraId="3FA79274" w14:textId="77777777" w:rsidR="002D0A87" w:rsidRPr="00983510" w:rsidRDefault="002D0A87" w:rsidP="002D0A87">
      <w:pPr>
        <w:rPr>
          <w:rFonts w:asciiTheme="minorHAnsi" w:hAnsiTheme="minorHAnsi" w:cstheme="minorHAnsi"/>
          <w:b/>
          <w:i/>
        </w:rPr>
      </w:pPr>
      <w:r w:rsidRPr="00983510">
        <w:rPr>
          <w:rFonts w:asciiTheme="minorHAnsi" w:hAnsiTheme="minorHAnsi" w:cstheme="minorHAnsi"/>
          <w:b/>
          <w:i/>
        </w:rPr>
        <w:t>Bisulphite Conversion</w:t>
      </w:r>
    </w:p>
    <w:p w14:paraId="1AAA515F" w14:textId="7EF28859" w:rsidR="002D0A87" w:rsidRPr="00983510" w:rsidRDefault="00D17383" w:rsidP="002D0A87">
      <w:pPr>
        <w:jc w:val="both"/>
        <w:rPr>
          <w:rFonts w:asciiTheme="minorHAnsi" w:hAnsiTheme="minorHAnsi" w:cstheme="minorHAnsi"/>
        </w:rPr>
      </w:pPr>
      <w:r>
        <w:rPr>
          <w:rFonts w:asciiTheme="minorHAnsi" w:hAnsiTheme="minorHAnsi" w:cstheme="minorHAnsi"/>
        </w:rPr>
        <w:t xml:space="preserve">At least </w:t>
      </w:r>
      <w:r w:rsidR="002D0A87" w:rsidRPr="00983510">
        <w:rPr>
          <w:rFonts w:asciiTheme="minorHAnsi" w:hAnsiTheme="minorHAnsi" w:cstheme="minorHAnsi"/>
        </w:rPr>
        <w:t xml:space="preserve">50 ng of FFPE DNA was </w:t>
      </w:r>
      <w:proofErr w:type="spellStart"/>
      <w:r w:rsidR="002D0A87" w:rsidRPr="00983510">
        <w:rPr>
          <w:rFonts w:asciiTheme="minorHAnsi" w:hAnsiTheme="minorHAnsi" w:cstheme="minorHAnsi"/>
        </w:rPr>
        <w:t>bisulfite</w:t>
      </w:r>
      <w:proofErr w:type="spellEnd"/>
      <w:r w:rsidR="002D0A87" w:rsidRPr="00983510">
        <w:rPr>
          <w:rFonts w:asciiTheme="minorHAnsi" w:hAnsiTheme="minorHAnsi" w:cstheme="minorHAnsi"/>
        </w:rPr>
        <w:t xml:space="preserve"> converted using the EZ DNA Methylation Kit (cat# D5002, </w:t>
      </w:r>
      <w:proofErr w:type="spellStart"/>
      <w:r w:rsidR="002D0A87" w:rsidRPr="00983510">
        <w:rPr>
          <w:rFonts w:asciiTheme="minorHAnsi" w:hAnsiTheme="minorHAnsi" w:cstheme="minorHAnsi"/>
        </w:rPr>
        <w:t>Zymo</w:t>
      </w:r>
      <w:proofErr w:type="spellEnd"/>
      <w:r w:rsidR="002D0A87" w:rsidRPr="00983510">
        <w:rPr>
          <w:rFonts w:asciiTheme="minorHAnsi" w:hAnsiTheme="minorHAnsi" w:cstheme="minorHAnsi"/>
        </w:rPr>
        <w:t xml:space="preserve"> Research) following the manufacturer’s instructions appropriate for the Illumina HD FFPE assay. Bisulphite conversion results in unmethylated cytosines converted to uracil, and methylated cytosines remaining unchanged. A total of 8 µl of DNA was eluted and taken through to the next stage FFPE DNA Restoration.</w:t>
      </w:r>
    </w:p>
    <w:p w14:paraId="13006C33" w14:textId="77777777" w:rsidR="002D0A87" w:rsidRPr="00983510" w:rsidRDefault="002D0A87" w:rsidP="002D0A87">
      <w:pPr>
        <w:jc w:val="both"/>
        <w:rPr>
          <w:rFonts w:asciiTheme="minorHAnsi" w:hAnsiTheme="minorHAnsi" w:cstheme="minorHAnsi"/>
        </w:rPr>
      </w:pPr>
    </w:p>
    <w:p w14:paraId="1243AD55" w14:textId="77777777" w:rsidR="002D0A87" w:rsidRPr="00983510" w:rsidRDefault="002D0A87" w:rsidP="002D0A87">
      <w:pPr>
        <w:jc w:val="both"/>
        <w:rPr>
          <w:rFonts w:asciiTheme="minorHAnsi" w:hAnsiTheme="minorHAnsi" w:cstheme="minorHAnsi"/>
        </w:rPr>
      </w:pPr>
    </w:p>
    <w:p w14:paraId="495D5053" w14:textId="77777777" w:rsidR="00B446B2" w:rsidRPr="00983510" w:rsidRDefault="00B446B2">
      <w:pPr>
        <w:rPr>
          <w:rFonts w:asciiTheme="minorHAnsi" w:hAnsiTheme="minorHAnsi" w:cstheme="minorHAnsi"/>
          <w:b/>
          <w:u w:val="single"/>
        </w:rPr>
      </w:pPr>
      <w:r w:rsidRPr="00983510">
        <w:rPr>
          <w:rFonts w:asciiTheme="minorHAnsi" w:hAnsiTheme="minorHAnsi" w:cstheme="minorHAnsi"/>
          <w:b/>
          <w:u w:val="single"/>
        </w:rPr>
        <w:br w:type="page"/>
      </w:r>
    </w:p>
    <w:p w14:paraId="1BDF4DB5" w14:textId="77777777" w:rsidR="002D0A87" w:rsidRPr="00983510" w:rsidRDefault="002D0A87" w:rsidP="002D0A87">
      <w:pPr>
        <w:rPr>
          <w:rFonts w:asciiTheme="minorHAnsi" w:hAnsiTheme="minorHAnsi" w:cstheme="minorHAnsi"/>
          <w:b/>
          <w:u w:val="single"/>
        </w:rPr>
      </w:pPr>
    </w:p>
    <w:p w14:paraId="60B4CC27" w14:textId="77777777" w:rsidR="002D0A87" w:rsidRPr="00983510" w:rsidRDefault="002D0A87" w:rsidP="002D0A87">
      <w:pPr>
        <w:rPr>
          <w:rFonts w:asciiTheme="minorHAnsi" w:hAnsiTheme="minorHAnsi" w:cstheme="minorHAnsi"/>
          <w:b/>
          <w:i/>
        </w:rPr>
      </w:pPr>
      <w:r w:rsidRPr="00983510">
        <w:rPr>
          <w:rFonts w:asciiTheme="minorHAnsi" w:hAnsiTheme="minorHAnsi" w:cstheme="minorHAnsi"/>
          <w:b/>
          <w:i/>
        </w:rPr>
        <w:t>FFPE DNA Restoration</w:t>
      </w:r>
    </w:p>
    <w:p w14:paraId="1308E53D" w14:textId="77777777" w:rsidR="002D0A87" w:rsidRPr="00983510" w:rsidRDefault="002D0A87" w:rsidP="002D0A87">
      <w:pPr>
        <w:jc w:val="both"/>
        <w:rPr>
          <w:rFonts w:asciiTheme="minorHAnsi" w:hAnsiTheme="minorHAnsi" w:cstheme="minorHAnsi"/>
        </w:rPr>
      </w:pPr>
      <w:r w:rsidRPr="00983510">
        <w:rPr>
          <w:rFonts w:asciiTheme="minorHAnsi" w:hAnsiTheme="minorHAnsi" w:cstheme="minorHAnsi"/>
        </w:rPr>
        <w:t>The Infinium HD FFPE restore protocol, Part # 15014614 Rev C, restores degraded FFPE DNA to a state that is amplifiable.  All eluted restored DNA (approx. 8 µl) was taken through to the Infinium HD FFPE methylation assay.</w:t>
      </w:r>
    </w:p>
    <w:p w14:paraId="574F0C4E" w14:textId="77777777" w:rsidR="002D0A87" w:rsidRPr="00983510" w:rsidRDefault="002D0A87" w:rsidP="002D0A87">
      <w:pPr>
        <w:jc w:val="both"/>
        <w:rPr>
          <w:rFonts w:asciiTheme="minorHAnsi" w:hAnsiTheme="minorHAnsi" w:cstheme="minorHAnsi"/>
          <w:b/>
          <w:u w:val="single"/>
        </w:rPr>
      </w:pPr>
    </w:p>
    <w:p w14:paraId="0E98008E" w14:textId="77777777" w:rsidR="002D0A87" w:rsidRPr="00983510" w:rsidRDefault="002D0A87" w:rsidP="002D0A87">
      <w:pPr>
        <w:jc w:val="both"/>
        <w:rPr>
          <w:rFonts w:asciiTheme="minorHAnsi" w:hAnsiTheme="minorHAnsi" w:cstheme="minorHAnsi"/>
          <w:b/>
          <w:i/>
        </w:rPr>
      </w:pPr>
      <w:r w:rsidRPr="00983510">
        <w:rPr>
          <w:rFonts w:asciiTheme="minorHAnsi" w:hAnsiTheme="minorHAnsi" w:cstheme="minorHAnsi"/>
          <w:b/>
          <w:i/>
        </w:rPr>
        <w:t>Infinium HD FFPE Methylation Assay</w:t>
      </w:r>
    </w:p>
    <w:p w14:paraId="7859F07E" w14:textId="77777777" w:rsidR="002D0A87" w:rsidRPr="00983510" w:rsidRDefault="002D0A87" w:rsidP="002D0A87">
      <w:pPr>
        <w:jc w:val="both"/>
        <w:rPr>
          <w:rFonts w:asciiTheme="minorHAnsi" w:hAnsiTheme="minorHAnsi" w:cstheme="minorHAnsi"/>
        </w:rPr>
      </w:pPr>
      <w:r w:rsidRPr="00983510">
        <w:rPr>
          <w:rFonts w:asciiTheme="minorHAnsi" w:hAnsiTheme="minorHAnsi" w:cstheme="minorHAnsi"/>
        </w:rPr>
        <w:t>The protocol was carried out according to the Illumina recommendations for FFPE DNA (Part # 15027310 Rev. A).</w:t>
      </w:r>
    </w:p>
    <w:p w14:paraId="2D6C18B9" w14:textId="7D180C14"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Post hybridization the signal intensity values were obtained by scanning on the Illumina </w:t>
      </w:r>
      <w:proofErr w:type="spellStart"/>
      <w:r w:rsidRPr="00983510">
        <w:rPr>
          <w:rFonts w:asciiTheme="minorHAnsi" w:hAnsiTheme="minorHAnsi" w:cstheme="minorHAnsi"/>
        </w:rPr>
        <w:t>iScan</w:t>
      </w:r>
      <w:proofErr w:type="spellEnd"/>
      <w:r w:rsidRPr="00983510">
        <w:rPr>
          <w:rFonts w:asciiTheme="minorHAnsi" w:hAnsiTheme="minorHAnsi" w:cstheme="minorHAnsi"/>
        </w:rPr>
        <w:t xml:space="preserve"> System to generate raw .</w:t>
      </w:r>
      <w:proofErr w:type="spellStart"/>
      <w:r w:rsidRPr="00983510">
        <w:rPr>
          <w:rFonts w:asciiTheme="minorHAnsi" w:hAnsiTheme="minorHAnsi" w:cstheme="minorHAnsi"/>
        </w:rPr>
        <w:t>idat</w:t>
      </w:r>
      <w:proofErr w:type="spellEnd"/>
      <w:r w:rsidRPr="00983510">
        <w:rPr>
          <w:rFonts w:asciiTheme="minorHAnsi" w:hAnsiTheme="minorHAnsi" w:cstheme="minorHAnsi"/>
        </w:rPr>
        <w:t xml:space="preserve"> files.   All samples were processed and scanned four 12x1 Infinium HumanMethylation450 </w:t>
      </w:r>
      <w:proofErr w:type="spellStart"/>
      <w:r w:rsidRPr="00983510">
        <w:rPr>
          <w:rFonts w:asciiTheme="minorHAnsi" w:hAnsiTheme="minorHAnsi" w:cstheme="minorHAnsi"/>
        </w:rPr>
        <w:t>beadchips</w:t>
      </w:r>
      <w:proofErr w:type="spellEnd"/>
      <w:r w:rsidRPr="00983510">
        <w:rPr>
          <w:rFonts w:asciiTheme="minorHAnsi" w:hAnsiTheme="minorHAnsi" w:cstheme="minorHAnsi"/>
        </w:rPr>
        <w:t>.</w:t>
      </w:r>
    </w:p>
    <w:p w14:paraId="26FD29EE" w14:textId="77777777" w:rsidR="002D0A87" w:rsidRPr="00983510" w:rsidRDefault="002D0A87" w:rsidP="002D0A87">
      <w:pPr>
        <w:rPr>
          <w:rFonts w:asciiTheme="minorHAnsi" w:hAnsiTheme="minorHAnsi" w:cstheme="minorHAnsi"/>
          <w:b/>
          <w:u w:val="single"/>
        </w:rPr>
      </w:pPr>
    </w:p>
    <w:p w14:paraId="593E5631" w14:textId="77777777" w:rsidR="002D0A87" w:rsidRPr="00983510" w:rsidRDefault="002D0A87" w:rsidP="002D0A87">
      <w:pPr>
        <w:jc w:val="both"/>
        <w:rPr>
          <w:rFonts w:asciiTheme="minorHAnsi" w:hAnsiTheme="minorHAnsi" w:cstheme="minorHAnsi"/>
          <w:i/>
        </w:rPr>
      </w:pPr>
      <w:r w:rsidRPr="00983510">
        <w:rPr>
          <w:rFonts w:asciiTheme="minorHAnsi" w:hAnsiTheme="minorHAnsi" w:cstheme="minorHAnsi"/>
          <w:b/>
          <w:i/>
        </w:rPr>
        <w:t xml:space="preserve">Infinium HD QC post-hybridisation </w:t>
      </w:r>
    </w:p>
    <w:p w14:paraId="477D819F" w14:textId="77777777" w:rsidR="002D0A87" w:rsidRPr="00983510" w:rsidRDefault="002D0A87" w:rsidP="002D0A87">
      <w:pPr>
        <w:jc w:val="both"/>
        <w:rPr>
          <w:rFonts w:asciiTheme="minorHAnsi" w:hAnsiTheme="minorHAnsi" w:cstheme="minorHAnsi"/>
        </w:rPr>
      </w:pPr>
      <w:r w:rsidRPr="00983510">
        <w:rPr>
          <w:rFonts w:asciiTheme="minorHAnsi" w:hAnsiTheme="minorHAnsi" w:cstheme="minorHAnsi"/>
        </w:rPr>
        <w:t>Two quality elements were assessed prior to downstream bioinformatics applying the raw .</w:t>
      </w:r>
      <w:proofErr w:type="spellStart"/>
      <w:r w:rsidRPr="00983510">
        <w:rPr>
          <w:rFonts w:asciiTheme="minorHAnsi" w:hAnsiTheme="minorHAnsi" w:cstheme="minorHAnsi"/>
        </w:rPr>
        <w:t>idat</w:t>
      </w:r>
      <w:proofErr w:type="spellEnd"/>
      <w:r w:rsidRPr="00983510">
        <w:rPr>
          <w:rFonts w:asciiTheme="minorHAnsi" w:hAnsiTheme="minorHAnsi" w:cstheme="minorHAnsi"/>
        </w:rPr>
        <w:t xml:space="preserve"> files to Illumina Genome Studio software v2011.1.</w:t>
      </w:r>
    </w:p>
    <w:p w14:paraId="34E29936" w14:textId="77777777" w:rsidR="002D0A87" w:rsidRPr="00983510" w:rsidRDefault="002D0A87" w:rsidP="002D0A87">
      <w:pPr>
        <w:jc w:val="both"/>
        <w:rPr>
          <w:rFonts w:asciiTheme="minorHAnsi" w:hAnsiTheme="minorHAnsi" w:cstheme="minorHAnsi"/>
        </w:rPr>
      </w:pPr>
    </w:p>
    <w:p w14:paraId="741C8E65" w14:textId="6BE62A65"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The first </w:t>
      </w:r>
      <w:r w:rsidR="006F2723" w:rsidRPr="00983510">
        <w:rPr>
          <w:rFonts w:asciiTheme="minorHAnsi" w:hAnsiTheme="minorHAnsi" w:cstheme="minorHAnsi"/>
        </w:rPr>
        <w:t xml:space="preserve">quality element </w:t>
      </w:r>
      <w:r w:rsidRPr="00983510">
        <w:rPr>
          <w:rFonts w:asciiTheme="minorHAnsi" w:hAnsiTheme="minorHAnsi" w:cstheme="minorHAnsi"/>
        </w:rPr>
        <w:t>checked assay and sample quality by assessing the signal intensity levels of a series of sample</w:t>
      </w:r>
      <w:r w:rsidR="00BB2654" w:rsidRPr="00983510">
        <w:rPr>
          <w:rFonts w:asciiTheme="minorHAnsi" w:hAnsiTheme="minorHAnsi" w:cstheme="minorHAnsi"/>
        </w:rPr>
        <w:t>-</w:t>
      </w:r>
      <w:r w:rsidRPr="00983510">
        <w:rPr>
          <w:rFonts w:asciiTheme="minorHAnsi" w:hAnsiTheme="minorHAnsi" w:cstheme="minorHAnsi"/>
        </w:rPr>
        <w:t xml:space="preserve">independent and </w:t>
      </w:r>
      <w:r w:rsidR="00BB2654" w:rsidRPr="00983510">
        <w:rPr>
          <w:rFonts w:asciiTheme="minorHAnsi" w:hAnsiTheme="minorHAnsi" w:cstheme="minorHAnsi"/>
        </w:rPr>
        <w:t>-</w:t>
      </w:r>
      <w:r w:rsidRPr="00983510">
        <w:rPr>
          <w:rFonts w:asciiTheme="minorHAnsi" w:hAnsiTheme="minorHAnsi" w:cstheme="minorHAnsi"/>
        </w:rPr>
        <w:t xml:space="preserve">dependent probes, the former using spike-in controls added prior to hybridization. Signal intensities for each need to fall within Illumina recommended ranges to determine whether a control probe has failed or not. </w:t>
      </w:r>
    </w:p>
    <w:p w14:paraId="068FBA79" w14:textId="77777777" w:rsidR="002D0A87" w:rsidRPr="00983510" w:rsidRDefault="002D0A87" w:rsidP="002D0A87">
      <w:pPr>
        <w:jc w:val="both"/>
        <w:rPr>
          <w:rFonts w:asciiTheme="minorHAnsi" w:hAnsiTheme="minorHAnsi" w:cstheme="minorHAnsi"/>
        </w:rPr>
      </w:pPr>
    </w:p>
    <w:p w14:paraId="52F15826" w14:textId="3965CC9F" w:rsidR="002D0A87" w:rsidRPr="00983510" w:rsidRDefault="002D0A87" w:rsidP="002D0A87">
      <w:pPr>
        <w:jc w:val="both"/>
        <w:rPr>
          <w:rFonts w:asciiTheme="minorHAnsi" w:hAnsiTheme="minorHAnsi" w:cstheme="minorHAnsi"/>
        </w:rPr>
      </w:pPr>
      <w:r w:rsidRPr="00983510">
        <w:rPr>
          <w:rFonts w:asciiTheme="minorHAnsi" w:hAnsiTheme="minorHAnsi" w:cstheme="minorHAnsi"/>
        </w:rPr>
        <w:t xml:space="preserve">The second </w:t>
      </w:r>
      <w:r w:rsidR="006F2723" w:rsidRPr="00983510">
        <w:rPr>
          <w:rFonts w:asciiTheme="minorHAnsi" w:hAnsiTheme="minorHAnsi" w:cstheme="minorHAnsi"/>
        </w:rPr>
        <w:t xml:space="preserve">quality element </w:t>
      </w:r>
      <w:r w:rsidRPr="00983510">
        <w:rPr>
          <w:rFonts w:asciiTheme="minorHAnsi" w:hAnsiTheme="minorHAnsi" w:cstheme="minorHAnsi"/>
        </w:rPr>
        <w:t xml:space="preserve">looked at the signal intensity for each of the CpG loci and from this the % detected per sample was calculated at the confidence level p=0.05.  The cut-off value is ≥95% detection so a sample with less CpG sites detected would be flagged. </w:t>
      </w:r>
    </w:p>
    <w:p w14:paraId="3D3BCA0B" w14:textId="648A9501" w:rsidR="002D0A87" w:rsidRPr="00983510" w:rsidRDefault="002D0A87" w:rsidP="00D0674E">
      <w:pPr>
        <w:jc w:val="both"/>
        <w:rPr>
          <w:rFonts w:asciiTheme="minorHAnsi" w:hAnsiTheme="minorHAnsi" w:cstheme="minorHAnsi"/>
        </w:rPr>
      </w:pPr>
    </w:p>
    <w:p w14:paraId="39C2E9DA" w14:textId="77777777" w:rsidR="00D0674E" w:rsidRPr="00983510" w:rsidRDefault="00D0674E" w:rsidP="00D0674E">
      <w:pPr>
        <w:jc w:val="both"/>
        <w:rPr>
          <w:rFonts w:asciiTheme="minorHAnsi" w:hAnsiTheme="minorHAnsi" w:cstheme="minorHAnsi"/>
        </w:rPr>
      </w:pPr>
      <w:r w:rsidRPr="00983510">
        <w:rPr>
          <w:rFonts w:asciiTheme="minorHAnsi" w:hAnsiTheme="minorHAnsi" w:cstheme="minorHAnsi"/>
        </w:rPr>
        <w:t xml:space="preserve">The University of Birmingham provided raw </w:t>
      </w:r>
      <w:proofErr w:type="spellStart"/>
      <w:r w:rsidRPr="00983510">
        <w:rPr>
          <w:rFonts w:asciiTheme="minorHAnsi" w:hAnsiTheme="minorHAnsi" w:cstheme="minorHAnsi"/>
        </w:rPr>
        <w:t>Idat</w:t>
      </w:r>
      <w:proofErr w:type="spellEnd"/>
      <w:r w:rsidRPr="00983510">
        <w:rPr>
          <w:rFonts w:asciiTheme="minorHAnsi" w:hAnsiTheme="minorHAnsi" w:cstheme="minorHAnsi"/>
        </w:rPr>
        <w:t xml:space="preserve"> files </w:t>
      </w:r>
      <w:r w:rsidR="004E614F" w:rsidRPr="00983510">
        <w:rPr>
          <w:rFonts w:asciiTheme="minorHAnsi" w:hAnsiTheme="minorHAnsi" w:cstheme="minorHAnsi"/>
        </w:rPr>
        <w:t xml:space="preserve">to the data repository </w:t>
      </w:r>
      <w:r w:rsidRPr="00983510">
        <w:rPr>
          <w:rFonts w:asciiTheme="minorHAnsi" w:hAnsiTheme="minorHAnsi" w:cstheme="minorHAnsi"/>
        </w:rPr>
        <w:t xml:space="preserve">which were uploaded on the 13th January 2016 using the data upload portal. These files were stored on the secure file server at Oxford with the original files stored separately from the uncompressed version of the data. </w:t>
      </w:r>
    </w:p>
    <w:p w14:paraId="05923294" w14:textId="77777777" w:rsidR="00D0674E" w:rsidRPr="00983510" w:rsidRDefault="00D0674E" w:rsidP="00D0674E">
      <w:pPr>
        <w:jc w:val="both"/>
        <w:rPr>
          <w:rFonts w:asciiTheme="minorHAnsi" w:hAnsiTheme="minorHAnsi" w:cstheme="minorHAnsi"/>
        </w:rPr>
      </w:pPr>
    </w:p>
    <w:p w14:paraId="54AB1E33" w14:textId="2FFD2249" w:rsidR="00D0674E" w:rsidRPr="00983510" w:rsidRDefault="00D0674E" w:rsidP="00D0674E">
      <w:pPr>
        <w:jc w:val="both"/>
        <w:rPr>
          <w:rFonts w:asciiTheme="minorHAnsi" w:hAnsiTheme="minorHAnsi" w:cstheme="minorHAnsi"/>
        </w:rPr>
      </w:pPr>
      <w:r w:rsidRPr="00983510">
        <w:rPr>
          <w:rFonts w:asciiTheme="minorHAnsi" w:hAnsiTheme="minorHAnsi" w:cstheme="minorHAnsi"/>
        </w:rPr>
        <w:t xml:space="preserve">Quality control was performed using </w:t>
      </w:r>
      <w:proofErr w:type="spellStart"/>
      <w:r w:rsidRPr="00983510">
        <w:rPr>
          <w:rFonts w:asciiTheme="minorHAnsi" w:hAnsiTheme="minorHAnsi" w:cstheme="minorHAnsi"/>
        </w:rPr>
        <w:t>Methy</w:t>
      </w:r>
      <w:r w:rsidR="00437510" w:rsidRPr="00983510">
        <w:rPr>
          <w:rFonts w:asciiTheme="minorHAnsi" w:hAnsiTheme="minorHAnsi" w:cstheme="minorHAnsi"/>
        </w:rPr>
        <w:t>l</w:t>
      </w:r>
      <w:r w:rsidRPr="00983510">
        <w:rPr>
          <w:rFonts w:asciiTheme="minorHAnsi" w:hAnsiTheme="minorHAnsi" w:cstheme="minorHAnsi"/>
        </w:rPr>
        <w:t>Aid</w:t>
      </w:r>
      <w:proofErr w:type="spellEnd"/>
      <w:r w:rsidRPr="00983510">
        <w:rPr>
          <w:rFonts w:asciiTheme="minorHAnsi" w:hAnsiTheme="minorHAnsi" w:cstheme="minorHAnsi"/>
        </w:rPr>
        <w:t xml:space="preserve"> (</w:t>
      </w:r>
      <w:hyperlink r:id="rId22">
        <w:r w:rsidRPr="00983510">
          <w:rPr>
            <w:rFonts w:asciiTheme="minorHAnsi" w:hAnsiTheme="minorHAnsi" w:cstheme="minorHAnsi"/>
            <w:color w:val="1155CC"/>
            <w:u w:val="single"/>
          </w:rPr>
          <w:t>https://bioconductor.org/packages/release/bioc/html/MethylAid.html</w:t>
        </w:r>
      </w:hyperlink>
      <w:r w:rsidRPr="00983510">
        <w:rPr>
          <w:rFonts w:asciiTheme="minorHAnsi" w:hAnsiTheme="minorHAnsi" w:cstheme="minorHAnsi"/>
        </w:rPr>
        <w:t>)</w:t>
      </w:r>
      <w:r w:rsidR="006F2723" w:rsidRPr="00983510">
        <w:rPr>
          <w:rFonts w:asciiTheme="minorHAnsi" w:hAnsiTheme="minorHAnsi" w:cstheme="minorHAnsi"/>
        </w:rPr>
        <w:t>.</w:t>
      </w:r>
      <w:r w:rsidRPr="00983510">
        <w:rPr>
          <w:rFonts w:asciiTheme="minorHAnsi" w:hAnsiTheme="minorHAnsi" w:cstheme="minorHAnsi"/>
        </w:rPr>
        <w:t xml:space="preserve"> Bad quality samples can be detected using sample-dependent and sample-independent controls present on the array. Deep exploration of bad quality samples was performed using several interactive diagnostic plots of the quality control probes present on the array. Furthermore, the impact of any batch effects </w:t>
      </w:r>
      <w:proofErr w:type="gramStart"/>
      <w:r w:rsidRPr="00983510">
        <w:rPr>
          <w:rFonts w:asciiTheme="minorHAnsi" w:hAnsiTheme="minorHAnsi" w:cstheme="minorHAnsi"/>
        </w:rPr>
        <w:t>were</w:t>
      </w:r>
      <w:proofErr w:type="gramEnd"/>
      <w:r w:rsidRPr="00983510">
        <w:rPr>
          <w:rFonts w:asciiTheme="minorHAnsi" w:hAnsiTheme="minorHAnsi" w:cstheme="minorHAnsi"/>
        </w:rPr>
        <w:t xml:space="preserve"> also explored. </w:t>
      </w:r>
    </w:p>
    <w:p w14:paraId="43B25A7A" w14:textId="77777777" w:rsidR="00D0674E" w:rsidRPr="00983510" w:rsidRDefault="00D0674E" w:rsidP="00D0674E">
      <w:pPr>
        <w:jc w:val="both"/>
        <w:rPr>
          <w:rFonts w:asciiTheme="minorHAnsi" w:hAnsiTheme="minorHAnsi" w:cstheme="minorHAnsi"/>
        </w:rPr>
      </w:pPr>
    </w:p>
    <w:p w14:paraId="2C45CCE5" w14:textId="1D1922CA" w:rsidR="00D0674E" w:rsidRPr="00983510" w:rsidRDefault="00D0674E" w:rsidP="00D0674E">
      <w:pPr>
        <w:jc w:val="both"/>
        <w:rPr>
          <w:rFonts w:asciiTheme="minorHAnsi" w:hAnsiTheme="minorHAnsi" w:cstheme="minorHAnsi"/>
        </w:rPr>
      </w:pPr>
      <w:r w:rsidRPr="00983510">
        <w:rPr>
          <w:rFonts w:asciiTheme="minorHAnsi" w:hAnsiTheme="minorHAnsi" w:cstheme="minorHAnsi"/>
        </w:rPr>
        <w:t>Plots for Median methylated vs Unmethylated, Overall Qualit</w:t>
      </w:r>
      <w:r w:rsidR="001C66B7" w:rsidRPr="00983510">
        <w:rPr>
          <w:rFonts w:asciiTheme="minorHAnsi" w:hAnsiTheme="minorHAnsi" w:cstheme="minorHAnsi"/>
        </w:rPr>
        <w:t>y</w:t>
      </w:r>
      <w:r w:rsidRPr="00983510">
        <w:rPr>
          <w:rFonts w:asciiTheme="minorHAnsi" w:hAnsiTheme="minorHAnsi" w:cstheme="minorHAnsi"/>
        </w:rPr>
        <w:t xml:space="preserve">, Hybridisation, and detection P values </w:t>
      </w:r>
      <w:r w:rsidR="001C66B7" w:rsidRPr="00983510">
        <w:rPr>
          <w:rFonts w:asciiTheme="minorHAnsi" w:hAnsiTheme="minorHAnsi" w:cstheme="minorHAnsi"/>
        </w:rPr>
        <w:t xml:space="preserve">were derived. </w:t>
      </w:r>
      <w:r w:rsidRPr="00983510">
        <w:rPr>
          <w:rFonts w:asciiTheme="minorHAnsi" w:hAnsiTheme="minorHAnsi" w:cstheme="minorHAnsi"/>
        </w:rPr>
        <w:t xml:space="preserve">The beta values for each CpG site in every sample was obtained using </w:t>
      </w:r>
      <w:proofErr w:type="spellStart"/>
      <w:r w:rsidRPr="00983510">
        <w:rPr>
          <w:rFonts w:asciiTheme="minorHAnsi" w:hAnsiTheme="minorHAnsi" w:cstheme="minorHAnsi"/>
        </w:rPr>
        <w:t>ChAMP</w:t>
      </w:r>
      <w:proofErr w:type="spellEnd"/>
      <w:r w:rsidRPr="00983510">
        <w:rPr>
          <w:rFonts w:asciiTheme="minorHAnsi" w:hAnsiTheme="minorHAnsi" w:cstheme="minorHAnsi"/>
        </w:rPr>
        <w:t xml:space="preserve"> (</w:t>
      </w:r>
      <w:hyperlink r:id="rId23">
        <w:r w:rsidRPr="00983510">
          <w:rPr>
            <w:rFonts w:asciiTheme="minorHAnsi" w:hAnsiTheme="minorHAnsi" w:cstheme="minorHAnsi"/>
            <w:color w:val="1155CC"/>
            <w:u w:val="single"/>
          </w:rPr>
          <w:t>https://www.bioconductor.org/packages/release/bioc/html/ChAMP.html</w:t>
        </w:r>
      </w:hyperlink>
      <w:r w:rsidRPr="00983510">
        <w:rPr>
          <w:rFonts w:asciiTheme="minorHAnsi" w:hAnsiTheme="minorHAnsi" w:cstheme="minorHAnsi"/>
        </w:rPr>
        <w:t>) ranging from 0 (unmethylated) to 1 (methylated). This data was further processed by calculating the median value from only island CpG sites within each gene resulting in a single call per gene across the dataset. Both sets of data was loaded into the secure MYSQL database in Oxford.</w:t>
      </w:r>
    </w:p>
    <w:p w14:paraId="23F5C546" w14:textId="064D144C" w:rsidR="005A089F" w:rsidRPr="00983510" w:rsidRDefault="005A089F" w:rsidP="005A089F">
      <w:pPr>
        <w:rPr>
          <w:rFonts w:asciiTheme="minorHAnsi" w:hAnsiTheme="minorHAnsi" w:cstheme="minorHAnsi"/>
        </w:rPr>
      </w:pPr>
    </w:p>
    <w:p w14:paraId="2538F7D1" w14:textId="77777777" w:rsidR="009843B2" w:rsidRPr="00983510" w:rsidRDefault="009843B2" w:rsidP="007925CF">
      <w:pPr>
        <w:pStyle w:val="Heading1"/>
        <w:ind w:left="426"/>
        <w:rPr>
          <w:rFonts w:asciiTheme="minorHAnsi" w:hAnsiTheme="minorHAnsi" w:cstheme="minorHAnsi"/>
        </w:rPr>
      </w:pPr>
      <w:bookmarkStart w:id="30" w:name="_Ref3442870"/>
      <w:bookmarkStart w:id="31" w:name="_Toc7094989"/>
      <w:r w:rsidRPr="00983510">
        <w:rPr>
          <w:rFonts w:asciiTheme="minorHAnsi" w:hAnsiTheme="minorHAnsi" w:cstheme="minorHAnsi"/>
        </w:rPr>
        <w:t>Patient Data</w:t>
      </w:r>
      <w:bookmarkEnd w:id="30"/>
      <w:bookmarkEnd w:id="31"/>
    </w:p>
    <w:p w14:paraId="64943819" w14:textId="15D95CD0" w:rsidR="009843B2" w:rsidRPr="00983510" w:rsidRDefault="009843B2" w:rsidP="007A45F8">
      <w:pPr>
        <w:jc w:val="both"/>
        <w:rPr>
          <w:rFonts w:asciiTheme="minorHAnsi" w:hAnsiTheme="minorHAnsi" w:cstheme="minorHAnsi"/>
        </w:rPr>
      </w:pPr>
      <w:r w:rsidRPr="00983510">
        <w:rPr>
          <w:rFonts w:asciiTheme="minorHAnsi" w:hAnsiTheme="minorHAnsi" w:cstheme="minorHAnsi"/>
        </w:rPr>
        <w:t xml:space="preserve">Non-identifiable patient data from the </w:t>
      </w:r>
      <w:r w:rsidR="007A45F8" w:rsidRPr="00983510">
        <w:rPr>
          <w:rFonts w:asciiTheme="minorHAnsi" w:hAnsiTheme="minorHAnsi" w:cstheme="minorHAnsi"/>
        </w:rPr>
        <w:t xml:space="preserve">various sites was collated and </w:t>
      </w:r>
      <w:r w:rsidRPr="00983510">
        <w:rPr>
          <w:rFonts w:asciiTheme="minorHAnsi" w:hAnsiTheme="minorHAnsi" w:cstheme="minorHAnsi"/>
        </w:rPr>
        <w:t xml:space="preserve">uploaded using the SCORT data upload portal </w:t>
      </w:r>
      <w:r w:rsidR="007A45F8" w:rsidRPr="00983510">
        <w:rPr>
          <w:rFonts w:asciiTheme="minorHAnsi" w:hAnsiTheme="minorHAnsi" w:cstheme="minorHAnsi"/>
        </w:rPr>
        <w:t>(https://upload.s-cort.org)</w:t>
      </w:r>
      <w:r w:rsidRPr="00983510">
        <w:rPr>
          <w:rFonts w:asciiTheme="minorHAnsi" w:hAnsiTheme="minorHAnsi" w:cstheme="minorHAnsi"/>
        </w:rPr>
        <w:t>. These files were also securely backed up offsite allowing for data redundancy in case of disaster recovery.</w:t>
      </w:r>
      <w:r w:rsidR="007A45F8" w:rsidRPr="00983510">
        <w:rPr>
          <w:rFonts w:asciiTheme="minorHAnsi" w:hAnsiTheme="minorHAnsi" w:cstheme="minorHAnsi"/>
        </w:rPr>
        <w:t xml:space="preserve"> </w:t>
      </w:r>
      <w:r w:rsidRPr="00983510">
        <w:rPr>
          <w:rFonts w:asciiTheme="minorHAnsi" w:hAnsiTheme="minorHAnsi" w:cstheme="minorHAnsi"/>
        </w:rPr>
        <w:t xml:space="preserve">This required manual curation to harmonise the data and enable comparison </w:t>
      </w:r>
      <w:r w:rsidR="007A45F8" w:rsidRPr="00983510">
        <w:rPr>
          <w:rFonts w:asciiTheme="minorHAnsi" w:hAnsiTheme="minorHAnsi" w:cstheme="minorHAnsi"/>
        </w:rPr>
        <w:t>of data from</w:t>
      </w:r>
      <w:r w:rsidRPr="00983510">
        <w:rPr>
          <w:rFonts w:asciiTheme="minorHAnsi" w:hAnsiTheme="minorHAnsi" w:cstheme="minorHAnsi"/>
        </w:rPr>
        <w:t xml:space="preserve"> different trials. The raw unchanged data were loaded from these files into a secure MYSQL database in Oxford which is backed up daily. From that database the common patient fields were brought together to form the consen</w:t>
      </w:r>
      <w:r w:rsidR="007A45F8" w:rsidRPr="00983510">
        <w:rPr>
          <w:rFonts w:asciiTheme="minorHAnsi" w:hAnsiTheme="minorHAnsi" w:cstheme="minorHAnsi"/>
        </w:rPr>
        <w:t xml:space="preserve">sus </w:t>
      </w:r>
      <w:proofErr w:type="gramStart"/>
      <w:r w:rsidR="007A45F8" w:rsidRPr="00983510">
        <w:rPr>
          <w:rFonts w:asciiTheme="minorHAnsi" w:hAnsiTheme="minorHAnsi" w:cstheme="minorHAnsi"/>
        </w:rPr>
        <w:t>S:CORT</w:t>
      </w:r>
      <w:proofErr w:type="gramEnd"/>
      <w:r w:rsidR="007A45F8" w:rsidRPr="00983510">
        <w:rPr>
          <w:rFonts w:asciiTheme="minorHAnsi" w:hAnsiTheme="minorHAnsi" w:cstheme="minorHAnsi"/>
        </w:rPr>
        <w:t xml:space="preserve"> patient data fields</w:t>
      </w:r>
      <w:r w:rsidRPr="00983510">
        <w:rPr>
          <w:rFonts w:asciiTheme="minorHAnsi" w:hAnsiTheme="minorHAnsi" w:cstheme="minorHAnsi"/>
        </w:rPr>
        <w:t xml:space="preserve"> and the data harmonised into the S:CORT patient database. This data was also exported to a comma separated flat file for use in the QC pipeline R scripts and visualisation tools, allowing analysis and visualisation among their variables</w:t>
      </w:r>
      <w:r w:rsidR="007A45F8" w:rsidRPr="00983510">
        <w:rPr>
          <w:rFonts w:asciiTheme="minorHAnsi" w:hAnsiTheme="minorHAnsi" w:cstheme="minorHAnsi"/>
        </w:rPr>
        <w:t>.</w:t>
      </w:r>
      <w:r w:rsidRPr="00983510">
        <w:rPr>
          <w:rFonts w:asciiTheme="minorHAnsi" w:hAnsiTheme="minorHAnsi" w:cstheme="minorHAnsi"/>
        </w:rPr>
        <w:t xml:space="preserve"> </w:t>
      </w:r>
      <w:r w:rsidR="00983510">
        <w:rPr>
          <w:rFonts w:asciiTheme="minorHAnsi" w:hAnsiTheme="minorHAnsi" w:cstheme="minorHAnsi"/>
        </w:rPr>
        <w:t>An example of the types of data collected can be found in Appendix 3.</w:t>
      </w:r>
    </w:p>
    <w:p w14:paraId="236D0B39" w14:textId="77777777" w:rsidR="001A2A23" w:rsidRDefault="001A2A23">
      <w:pPr>
        <w:rPr>
          <w:rFonts w:asciiTheme="minorHAnsi" w:eastAsiaTheme="majorEastAsia" w:hAnsiTheme="minorHAnsi" w:cstheme="minorHAnsi"/>
          <w:color w:val="2E74B5" w:themeColor="accent1" w:themeShade="BF"/>
          <w:sz w:val="32"/>
          <w:szCs w:val="32"/>
        </w:rPr>
      </w:pPr>
      <w:bookmarkStart w:id="32" w:name="_Ref2853421"/>
      <w:r>
        <w:rPr>
          <w:rFonts w:asciiTheme="minorHAnsi" w:hAnsiTheme="minorHAnsi" w:cstheme="minorHAnsi"/>
        </w:rPr>
        <w:br w:type="page"/>
      </w:r>
    </w:p>
    <w:p w14:paraId="269DDA7C" w14:textId="6BEAA29B" w:rsidR="005A089F" w:rsidRPr="00983510" w:rsidRDefault="005A089F" w:rsidP="007925CF">
      <w:pPr>
        <w:pStyle w:val="Heading1"/>
        <w:ind w:left="426"/>
        <w:rPr>
          <w:rFonts w:asciiTheme="minorHAnsi" w:hAnsiTheme="minorHAnsi" w:cstheme="minorHAnsi"/>
        </w:rPr>
      </w:pPr>
      <w:bookmarkStart w:id="33" w:name="_Toc7094990"/>
      <w:r w:rsidRPr="00983510">
        <w:rPr>
          <w:rFonts w:asciiTheme="minorHAnsi" w:hAnsiTheme="minorHAnsi" w:cstheme="minorHAnsi"/>
        </w:rPr>
        <w:t xml:space="preserve">Data Integration </w:t>
      </w:r>
      <w:r w:rsidR="005D1110" w:rsidRPr="00983510">
        <w:rPr>
          <w:rFonts w:asciiTheme="minorHAnsi" w:hAnsiTheme="minorHAnsi" w:cstheme="minorHAnsi"/>
        </w:rPr>
        <w:t>QC</w:t>
      </w:r>
      <w:bookmarkEnd w:id="32"/>
      <w:bookmarkEnd w:id="33"/>
    </w:p>
    <w:p w14:paraId="10D3888A" w14:textId="77777777" w:rsidR="00D0674E" w:rsidRPr="00983510" w:rsidRDefault="00D0674E" w:rsidP="00D0674E">
      <w:pPr>
        <w:jc w:val="both"/>
        <w:rPr>
          <w:rFonts w:asciiTheme="minorHAnsi" w:hAnsiTheme="minorHAnsi" w:cstheme="minorHAnsi"/>
          <w:i/>
        </w:rPr>
      </w:pPr>
      <w:r w:rsidRPr="00983510">
        <w:rPr>
          <w:rFonts w:asciiTheme="minorHAnsi" w:hAnsiTheme="minorHAnsi" w:cstheme="minorHAnsi"/>
          <w:b/>
          <w:i/>
        </w:rPr>
        <w:t>Clinical vs Molecular Gender</w:t>
      </w:r>
    </w:p>
    <w:p w14:paraId="42BE07A4" w14:textId="177C83F1" w:rsidR="00D0674E" w:rsidRPr="00983510" w:rsidRDefault="00D0674E" w:rsidP="00D0674E">
      <w:pPr>
        <w:jc w:val="both"/>
        <w:rPr>
          <w:rFonts w:asciiTheme="minorHAnsi" w:hAnsiTheme="minorHAnsi" w:cstheme="minorHAnsi"/>
        </w:rPr>
      </w:pPr>
      <w:r w:rsidRPr="00983510">
        <w:rPr>
          <w:rFonts w:asciiTheme="minorHAnsi" w:hAnsiTheme="minorHAnsi" w:cstheme="minorHAnsi"/>
        </w:rPr>
        <w:t xml:space="preserve">Gender was used to check for potential sample switching and by plotting the median total intensity values of methylation on X and Y chromosomes using the R package </w:t>
      </w:r>
      <w:proofErr w:type="spellStart"/>
      <w:r w:rsidRPr="00983510">
        <w:rPr>
          <w:rFonts w:asciiTheme="minorHAnsi" w:hAnsiTheme="minorHAnsi" w:cstheme="minorHAnsi"/>
        </w:rPr>
        <w:t>minfi</w:t>
      </w:r>
      <w:proofErr w:type="spellEnd"/>
      <w:r w:rsidR="007A45F8" w:rsidRPr="00983510">
        <w:rPr>
          <w:rFonts w:asciiTheme="minorHAnsi" w:hAnsiTheme="minorHAnsi" w:cstheme="minorHAnsi"/>
        </w:rPr>
        <w:t xml:space="preserve">. </w:t>
      </w:r>
      <w:r w:rsidR="00FF3534">
        <w:rPr>
          <w:rFonts w:asciiTheme="minorHAnsi" w:hAnsiTheme="minorHAnsi" w:cstheme="minorHAnsi"/>
        </w:rPr>
        <w:t>Gender was also check</w:t>
      </w:r>
      <w:r w:rsidR="00A8518B">
        <w:rPr>
          <w:rFonts w:asciiTheme="minorHAnsi" w:hAnsiTheme="minorHAnsi" w:cstheme="minorHAnsi"/>
        </w:rPr>
        <w:t>ed</w:t>
      </w:r>
      <w:r w:rsidR="00FF3534">
        <w:rPr>
          <w:rFonts w:asciiTheme="minorHAnsi" w:hAnsiTheme="minorHAnsi" w:cstheme="minorHAnsi"/>
        </w:rPr>
        <w:t xml:space="preserve"> for RNA samples using</w:t>
      </w:r>
      <w:r w:rsidR="001A2A23">
        <w:rPr>
          <w:rFonts w:asciiTheme="minorHAnsi" w:hAnsiTheme="minorHAnsi" w:cstheme="minorHAnsi"/>
        </w:rPr>
        <w:t xml:space="preserve"> XIST</w:t>
      </w:r>
      <w:r w:rsidR="000F3D5A">
        <w:rPr>
          <w:rFonts w:asciiTheme="minorHAnsi" w:hAnsiTheme="minorHAnsi" w:cstheme="minorHAnsi"/>
        </w:rPr>
        <w:t xml:space="preserve"> gene expression levels and</w:t>
      </w:r>
      <w:r w:rsidR="001A2A23">
        <w:rPr>
          <w:rFonts w:asciiTheme="minorHAnsi" w:hAnsiTheme="minorHAnsi" w:cstheme="minorHAnsi"/>
        </w:rPr>
        <w:t xml:space="preserve"> 3-Dimensional</w:t>
      </w:r>
      <w:r w:rsidR="000F3D5A">
        <w:rPr>
          <w:rFonts w:asciiTheme="minorHAnsi" w:hAnsiTheme="minorHAnsi" w:cstheme="minorHAnsi"/>
        </w:rPr>
        <w:t xml:space="preserve"> PCA graphs o</w:t>
      </w:r>
      <w:r w:rsidR="001A2A23">
        <w:rPr>
          <w:rFonts w:asciiTheme="minorHAnsi" w:hAnsiTheme="minorHAnsi" w:cstheme="minorHAnsi"/>
        </w:rPr>
        <w:t>f the Almac list of gender prob</w:t>
      </w:r>
      <w:r w:rsidR="000F3D5A">
        <w:rPr>
          <w:rFonts w:asciiTheme="minorHAnsi" w:hAnsiTheme="minorHAnsi" w:cstheme="minorHAnsi"/>
        </w:rPr>
        <w:t xml:space="preserve">es.  </w:t>
      </w:r>
      <w:r w:rsidR="007A45F8" w:rsidRPr="00983510">
        <w:rPr>
          <w:rFonts w:asciiTheme="minorHAnsi" w:hAnsiTheme="minorHAnsi" w:cstheme="minorHAnsi"/>
        </w:rPr>
        <w:t>Identified errors had their source identified and were corrected, or were excluded.</w:t>
      </w:r>
      <w:r w:rsidR="00983510">
        <w:rPr>
          <w:rFonts w:asciiTheme="minorHAnsi" w:hAnsiTheme="minorHAnsi" w:cstheme="minorHAnsi"/>
        </w:rPr>
        <w:t xml:space="preserve"> An example of such </w:t>
      </w:r>
      <w:r w:rsidR="00C7522B">
        <w:rPr>
          <w:rFonts w:asciiTheme="minorHAnsi" w:hAnsiTheme="minorHAnsi" w:cstheme="minorHAnsi"/>
        </w:rPr>
        <w:t>comparisons</w:t>
      </w:r>
      <w:r w:rsidR="00983510">
        <w:rPr>
          <w:rFonts w:asciiTheme="minorHAnsi" w:hAnsiTheme="minorHAnsi" w:cstheme="minorHAnsi"/>
        </w:rPr>
        <w:t xml:space="preserve"> </w:t>
      </w:r>
      <w:proofErr w:type="gramStart"/>
      <w:r w:rsidR="001A2A23">
        <w:rPr>
          <w:rFonts w:asciiTheme="minorHAnsi" w:hAnsiTheme="minorHAnsi" w:cstheme="minorHAnsi"/>
        </w:rPr>
        <w:t>are</w:t>
      </w:r>
      <w:proofErr w:type="gramEnd"/>
      <w:r w:rsidR="00983510">
        <w:rPr>
          <w:rFonts w:asciiTheme="minorHAnsi" w:hAnsiTheme="minorHAnsi" w:cstheme="minorHAnsi"/>
        </w:rPr>
        <w:t xml:space="preserve"> shown in </w:t>
      </w:r>
    </w:p>
    <w:p w14:paraId="6EE5AA90" w14:textId="7E059379" w:rsidR="00D0674E" w:rsidRPr="00983510" w:rsidRDefault="00D0674E" w:rsidP="00D0674E">
      <w:pPr>
        <w:jc w:val="both"/>
        <w:rPr>
          <w:rFonts w:asciiTheme="minorHAnsi" w:hAnsiTheme="minorHAnsi" w:cstheme="minorHAnsi"/>
        </w:rPr>
      </w:pPr>
    </w:p>
    <w:p w14:paraId="6D8A9540" w14:textId="0AC44220" w:rsidR="001A2A23" w:rsidRDefault="001A2A23" w:rsidP="006D049E">
      <w:pPr>
        <w:rPr>
          <w:rFonts w:asciiTheme="minorHAnsi" w:hAnsiTheme="minorHAnsi" w:cstheme="minorHAnsi"/>
          <w:b/>
          <w:i/>
        </w:rPr>
      </w:pPr>
    </w:p>
    <w:p w14:paraId="26298B29" w14:textId="77777777" w:rsidR="00C7522B" w:rsidRDefault="00C7522B" w:rsidP="006D049E">
      <w:pPr>
        <w:rPr>
          <w:rFonts w:asciiTheme="minorHAnsi" w:hAnsiTheme="minorHAnsi" w:cstheme="minorHAnsi"/>
        </w:rPr>
      </w:pPr>
    </w:p>
    <w:p w14:paraId="0694AE62" w14:textId="1F431789" w:rsidR="00983510" w:rsidRDefault="00983510" w:rsidP="00E54320">
      <w:pPr>
        <w:jc w:val="center"/>
        <w:rPr>
          <w:rFonts w:asciiTheme="minorHAnsi" w:hAnsiTheme="minorHAnsi" w:cstheme="minorHAnsi"/>
        </w:rPr>
      </w:pPr>
      <w:r w:rsidRPr="00983510">
        <w:rPr>
          <w:rFonts w:asciiTheme="minorHAnsi" w:hAnsiTheme="minorHAnsi" w:cstheme="minorHAnsi"/>
          <w:noProof/>
          <w:lang w:val="en-US"/>
        </w:rPr>
        <w:drawing>
          <wp:inline distT="0" distB="0" distL="0" distR="0" wp14:anchorId="775BF4FF" wp14:editId="451F7B23">
            <wp:extent cx="5165577" cy="4749800"/>
            <wp:effectExtent l="0" t="0" r="3810" b="0"/>
            <wp:docPr id="4" name="image36.png" descr="met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6.png" descr="methy.png"/>
                    <pic:cNvPicPr>
                      <a:picLocks noChangeAspect="1"/>
                    </pic:cNvPicPr>
                  </pic:nvPicPr>
                  <pic:blipFill>
                    <a:blip r:embed="rId24"/>
                    <a:srcRect/>
                    <a:stretch>
                      <a:fillRect/>
                    </a:stretch>
                  </pic:blipFill>
                  <pic:spPr>
                    <a:xfrm>
                      <a:off x="0" y="0"/>
                      <a:ext cx="5193763" cy="4775717"/>
                    </a:xfrm>
                    <a:prstGeom prst="rect">
                      <a:avLst/>
                    </a:prstGeom>
                    <a:noFill/>
                    <a:ln>
                      <a:noFill/>
                    </a:ln>
                  </pic:spPr>
                </pic:pic>
              </a:graphicData>
            </a:graphic>
          </wp:inline>
        </w:drawing>
      </w:r>
    </w:p>
    <w:p w14:paraId="489C26C5" w14:textId="3C74CF08" w:rsidR="00983510" w:rsidRPr="00983510" w:rsidRDefault="00983510" w:rsidP="00983510">
      <w:pPr>
        <w:pStyle w:val="Caption"/>
        <w:rPr>
          <w:rFonts w:asciiTheme="minorHAnsi" w:hAnsiTheme="minorHAnsi" w:cstheme="minorHAnsi"/>
        </w:rPr>
      </w:pPr>
      <w:bookmarkStart w:id="34" w:name="_Toc3442811"/>
      <w:r>
        <w:t xml:space="preserve">Figure </w:t>
      </w:r>
      <w:r w:rsidR="00BB3ED8">
        <w:t>8</w:t>
      </w:r>
      <w:r>
        <w:t xml:space="preserve"> - Gender </w:t>
      </w:r>
      <w:r w:rsidR="006F3176">
        <w:t>Comparison</w:t>
      </w:r>
      <w:bookmarkEnd w:id="34"/>
    </w:p>
    <w:p w14:paraId="3909531A" w14:textId="541FCD6A" w:rsidR="007A45F8" w:rsidRPr="00983510" w:rsidRDefault="007A45F8">
      <w:pPr>
        <w:rPr>
          <w:rFonts w:asciiTheme="minorHAnsi" w:hAnsiTheme="minorHAnsi" w:cstheme="minorHAnsi"/>
        </w:rPr>
      </w:pPr>
      <w:r w:rsidRPr="00983510">
        <w:rPr>
          <w:rFonts w:asciiTheme="minorHAnsi" w:hAnsiTheme="minorHAnsi" w:cstheme="minorHAnsi"/>
        </w:rPr>
        <w:br w:type="page"/>
      </w:r>
    </w:p>
    <w:p w14:paraId="1121A3B2" w14:textId="77777777" w:rsidR="00B446B2" w:rsidRPr="00983510" w:rsidRDefault="00B446B2" w:rsidP="00B446B2">
      <w:pPr>
        <w:jc w:val="both"/>
        <w:rPr>
          <w:rFonts w:asciiTheme="minorHAnsi" w:hAnsiTheme="minorHAnsi" w:cstheme="minorHAnsi"/>
        </w:rPr>
      </w:pPr>
    </w:p>
    <w:p w14:paraId="16D5B9E2" w14:textId="4A334D6C" w:rsidR="002D0A87" w:rsidRPr="00983510" w:rsidRDefault="002D0A87" w:rsidP="007925CF">
      <w:pPr>
        <w:pStyle w:val="Heading1"/>
        <w:ind w:left="426"/>
        <w:rPr>
          <w:rFonts w:asciiTheme="minorHAnsi" w:hAnsiTheme="minorHAnsi" w:cstheme="minorHAnsi"/>
        </w:rPr>
      </w:pPr>
      <w:bookmarkStart w:id="35" w:name="_Toc7094991"/>
      <w:r w:rsidRPr="00983510">
        <w:rPr>
          <w:rFonts w:asciiTheme="minorHAnsi" w:hAnsiTheme="minorHAnsi" w:cstheme="minorHAnsi"/>
        </w:rPr>
        <w:t xml:space="preserve">Appendix </w:t>
      </w:r>
      <w:r w:rsidR="00983510">
        <w:rPr>
          <w:rFonts w:asciiTheme="minorHAnsi" w:hAnsiTheme="minorHAnsi" w:cstheme="minorHAnsi"/>
        </w:rPr>
        <w:t>1</w:t>
      </w:r>
      <w:r w:rsidRPr="00983510">
        <w:rPr>
          <w:rFonts w:asciiTheme="minorHAnsi" w:hAnsiTheme="minorHAnsi" w:cstheme="minorHAnsi"/>
        </w:rPr>
        <w:t xml:space="preserve"> –</w:t>
      </w:r>
      <w:r w:rsidR="00AC7F8A" w:rsidRPr="00983510">
        <w:rPr>
          <w:rFonts w:asciiTheme="minorHAnsi" w:hAnsiTheme="minorHAnsi" w:cstheme="minorHAnsi"/>
        </w:rPr>
        <w:t xml:space="preserve"> </w:t>
      </w:r>
      <w:r w:rsidRPr="00983510">
        <w:rPr>
          <w:rFonts w:asciiTheme="minorHAnsi" w:hAnsiTheme="minorHAnsi" w:cstheme="minorHAnsi"/>
        </w:rPr>
        <w:t>DNA Methylation Workflow</w:t>
      </w:r>
      <w:bookmarkEnd w:id="35"/>
    </w:p>
    <w:p w14:paraId="2048CD40" w14:textId="77777777" w:rsidR="002D0A87" w:rsidRPr="00983510" w:rsidRDefault="002D0A87" w:rsidP="002D0A87">
      <w:pPr>
        <w:rPr>
          <w:rFonts w:asciiTheme="minorHAnsi" w:hAnsiTheme="minorHAnsi" w:cstheme="minorHAnsi"/>
        </w:rPr>
      </w:pPr>
    </w:p>
    <w:p w14:paraId="23F6C1EE" w14:textId="5A553858" w:rsidR="002D0A87" w:rsidRPr="00983510" w:rsidRDefault="002D0A87" w:rsidP="002D0A87">
      <w:pPr>
        <w:rPr>
          <w:rFonts w:asciiTheme="minorHAnsi" w:hAnsiTheme="minorHAnsi" w:cstheme="minorHAnsi"/>
          <w:noProof/>
        </w:rPr>
      </w:pPr>
      <w:r w:rsidRPr="00983510">
        <w:rPr>
          <w:rFonts w:asciiTheme="minorHAnsi" w:hAnsiTheme="minorHAnsi" w:cstheme="minorHAnsi"/>
          <w:noProof/>
          <w:lang w:val="en-US"/>
        </w:rPr>
        <w:drawing>
          <wp:inline distT="0" distB="0" distL="0" distR="0" wp14:anchorId="58D0E229" wp14:editId="6081320F">
            <wp:extent cx="5111609" cy="3833707"/>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5116836" cy="3837627"/>
                    </a:xfrm>
                    <a:prstGeom prst="rect">
                      <a:avLst/>
                    </a:prstGeom>
                  </pic:spPr>
                </pic:pic>
              </a:graphicData>
            </a:graphic>
          </wp:inline>
        </w:drawing>
      </w:r>
      <w:r w:rsidRPr="00983510">
        <w:rPr>
          <w:rFonts w:asciiTheme="minorHAnsi" w:hAnsiTheme="minorHAnsi" w:cstheme="minorHAnsi"/>
          <w:noProof/>
        </w:rPr>
        <w:t xml:space="preserve"> </w:t>
      </w:r>
    </w:p>
    <w:p w14:paraId="4C7A8B58" w14:textId="77777777" w:rsidR="002D0A87" w:rsidRPr="00983510" w:rsidRDefault="002D0A87" w:rsidP="002D0A87">
      <w:pPr>
        <w:rPr>
          <w:rFonts w:asciiTheme="minorHAnsi" w:hAnsiTheme="minorHAnsi" w:cstheme="minorHAnsi"/>
          <w:noProof/>
        </w:rPr>
      </w:pPr>
    </w:p>
    <w:p w14:paraId="14409E8A" w14:textId="77777777" w:rsidR="00AC18D4" w:rsidRPr="00983510" w:rsidRDefault="00AC18D4">
      <w:pPr>
        <w:rPr>
          <w:rFonts w:asciiTheme="minorHAnsi" w:hAnsiTheme="minorHAnsi" w:cstheme="minorHAnsi"/>
          <w:i/>
          <w:iCs/>
          <w:color w:val="44546A" w:themeColor="text2"/>
          <w:sz w:val="18"/>
          <w:szCs w:val="18"/>
        </w:rPr>
      </w:pPr>
      <w:r w:rsidRPr="00983510">
        <w:rPr>
          <w:rFonts w:asciiTheme="minorHAnsi" w:hAnsiTheme="minorHAnsi" w:cstheme="minorHAnsi"/>
        </w:rPr>
        <w:br w:type="page"/>
      </w:r>
    </w:p>
    <w:p w14:paraId="0E0ED95F" w14:textId="57F5D160" w:rsidR="00AC18D4" w:rsidRPr="00983510" w:rsidRDefault="00AC18D4" w:rsidP="007925CF">
      <w:pPr>
        <w:pStyle w:val="Heading1"/>
        <w:ind w:left="426"/>
        <w:rPr>
          <w:rFonts w:asciiTheme="minorHAnsi" w:hAnsiTheme="minorHAnsi" w:cstheme="minorHAnsi"/>
        </w:rPr>
      </w:pPr>
      <w:bookmarkStart w:id="36" w:name="_Toc7094992"/>
      <w:r w:rsidRPr="00983510">
        <w:rPr>
          <w:rFonts w:asciiTheme="minorHAnsi" w:hAnsiTheme="minorHAnsi" w:cstheme="minorHAnsi"/>
        </w:rPr>
        <w:t xml:space="preserve">Appendix </w:t>
      </w:r>
      <w:r w:rsidR="00983510">
        <w:rPr>
          <w:rFonts w:asciiTheme="minorHAnsi" w:hAnsiTheme="minorHAnsi" w:cstheme="minorHAnsi"/>
        </w:rPr>
        <w:t>2</w:t>
      </w:r>
      <w:r w:rsidRPr="00983510">
        <w:rPr>
          <w:rFonts w:asciiTheme="minorHAnsi" w:hAnsiTheme="minorHAnsi" w:cstheme="minorHAnsi"/>
        </w:rPr>
        <w:t xml:space="preserve"> – RNA Analysis Summary</w:t>
      </w:r>
      <w:bookmarkEnd w:id="36"/>
    </w:p>
    <w:p w14:paraId="6AB5BEB1" w14:textId="77777777" w:rsidR="001E645A" w:rsidRPr="00983510" w:rsidRDefault="00AC18D4" w:rsidP="00AC18D4">
      <w:pPr>
        <w:pStyle w:val="Caption"/>
        <w:rPr>
          <w:rFonts w:asciiTheme="minorHAnsi" w:hAnsiTheme="minorHAnsi" w:cstheme="minorHAnsi"/>
        </w:rPr>
      </w:pPr>
      <w:r w:rsidRPr="00983510">
        <w:rPr>
          <w:rFonts w:asciiTheme="minorHAnsi" w:hAnsiTheme="minorHAnsi" w:cstheme="minorHAnsi"/>
          <w:noProof/>
          <w:lang w:val="en-US"/>
        </w:rPr>
        <w:drawing>
          <wp:inline distT="0" distB="0" distL="0" distR="0" wp14:anchorId="21BB7BCF" wp14:editId="30897EE7">
            <wp:extent cx="5727700" cy="4295775"/>
            <wp:effectExtent l="0" t="0" r="1270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727700" cy="4295775"/>
                    </a:xfrm>
                    <a:prstGeom prst="rect">
                      <a:avLst/>
                    </a:prstGeom>
                  </pic:spPr>
                </pic:pic>
              </a:graphicData>
            </a:graphic>
          </wp:inline>
        </w:drawing>
      </w:r>
    </w:p>
    <w:p w14:paraId="111C6B83" w14:textId="60265D21" w:rsidR="006901F5" w:rsidRPr="00983510" w:rsidRDefault="00C303C0" w:rsidP="00EF180F">
      <w:pPr>
        <w:rPr>
          <w:rFonts w:asciiTheme="minorHAnsi" w:hAnsiTheme="minorHAnsi" w:cstheme="minorHAnsi"/>
        </w:rPr>
      </w:pPr>
      <w:r w:rsidRPr="00983510">
        <w:rPr>
          <w:rFonts w:asciiTheme="minorHAnsi" w:hAnsiTheme="minorHAnsi" w:cstheme="minorHAnsi"/>
          <w:noProof/>
          <w:lang w:val="en-US"/>
        </w:rPr>
        <w:drawing>
          <wp:inline distT="0" distB="0" distL="0" distR="0" wp14:anchorId="25D6416E" wp14:editId="2798E6D0">
            <wp:extent cx="5145206" cy="368207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5148765" cy="3684621"/>
                    </a:xfrm>
                    <a:prstGeom prst="rect">
                      <a:avLst/>
                    </a:prstGeom>
                  </pic:spPr>
                </pic:pic>
              </a:graphicData>
            </a:graphic>
          </wp:inline>
        </w:drawing>
      </w:r>
    </w:p>
    <w:p w14:paraId="0A554142" w14:textId="77777777" w:rsidR="001E645A" w:rsidRPr="00983510" w:rsidRDefault="001E645A">
      <w:pPr>
        <w:rPr>
          <w:rFonts w:asciiTheme="minorHAnsi" w:hAnsiTheme="minorHAnsi" w:cstheme="minorHAnsi"/>
          <w:i/>
          <w:iCs/>
          <w:color w:val="44546A" w:themeColor="text2"/>
          <w:szCs w:val="18"/>
        </w:rPr>
      </w:pPr>
      <w:r w:rsidRPr="00983510">
        <w:rPr>
          <w:rFonts w:asciiTheme="minorHAnsi" w:hAnsiTheme="minorHAnsi" w:cstheme="minorHAnsi"/>
        </w:rPr>
        <w:br w:type="page"/>
      </w:r>
    </w:p>
    <w:p w14:paraId="03B52B17" w14:textId="7CD819E5" w:rsidR="00D0674E" w:rsidRPr="00983510" w:rsidRDefault="001E645A" w:rsidP="007925CF">
      <w:pPr>
        <w:pStyle w:val="Heading1"/>
        <w:ind w:left="426"/>
        <w:rPr>
          <w:rFonts w:asciiTheme="minorHAnsi" w:hAnsiTheme="minorHAnsi" w:cstheme="minorHAnsi"/>
        </w:rPr>
      </w:pPr>
      <w:bookmarkStart w:id="37" w:name="_Toc7094993"/>
      <w:r w:rsidRPr="00983510">
        <w:rPr>
          <w:rFonts w:asciiTheme="minorHAnsi" w:hAnsiTheme="minorHAnsi" w:cstheme="minorHAnsi"/>
        </w:rPr>
        <w:t xml:space="preserve">Appendix </w:t>
      </w:r>
      <w:r w:rsidR="00983510">
        <w:rPr>
          <w:rFonts w:asciiTheme="minorHAnsi" w:hAnsiTheme="minorHAnsi" w:cstheme="minorHAnsi"/>
        </w:rPr>
        <w:t>3</w:t>
      </w:r>
      <w:r w:rsidRPr="00983510">
        <w:rPr>
          <w:rFonts w:asciiTheme="minorHAnsi" w:hAnsiTheme="minorHAnsi" w:cstheme="minorHAnsi"/>
        </w:rPr>
        <w:t xml:space="preserve"> – Common Patient Data </w:t>
      </w:r>
      <w:r w:rsidR="00D40A8E" w:rsidRPr="00983510">
        <w:rPr>
          <w:rFonts w:asciiTheme="minorHAnsi" w:hAnsiTheme="minorHAnsi" w:cstheme="minorHAnsi"/>
        </w:rPr>
        <w:t>Fields</w:t>
      </w:r>
      <w:bookmarkEnd w:id="37"/>
    </w:p>
    <w:p w14:paraId="5842C7FA" w14:textId="77777777" w:rsidR="00D0674E" w:rsidRPr="00983510" w:rsidRDefault="00D0674E" w:rsidP="00D6571C">
      <w:pPr>
        <w:rPr>
          <w:rFonts w:asciiTheme="minorHAnsi" w:hAnsiTheme="minorHAnsi" w:cstheme="minorHAnsi"/>
          <w:sz w:val="20"/>
          <w:szCs w:val="20"/>
        </w:rPr>
      </w:pPr>
      <w:bookmarkStart w:id="38" w:name="_31nttwcrr95y" w:colFirst="0" w:colLast="0"/>
      <w:bookmarkEnd w:id="38"/>
      <w:r w:rsidRPr="00983510">
        <w:rPr>
          <w:rFonts w:asciiTheme="minorHAnsi" w:hAnsiTheme="minorHAnsi" w:cstheme="minorHAnsi"/>
          <w:sz w:val="20"/>
          <w:szCs w:val="20"/>
        </w:rPr>
        <w:t>Identifiers</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4455"/>
      </w:tblGrid>
      <w:tr w:rsidR="00D0674E" w:rsidRPr="00983510" w14:paraId="7B55A446" w14:textId="77777777" w:rsidTr="00CC6C9B">
        <w:trPr>
          <w:trHeight w:val="113"/>
        </w:trPr>
        <w:tc>
          <w:tcPr>
            <w:tcW w:w="4425"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14FEAB9F"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b/>
                <w:color w:val="FFFFFF"/>
                <w:sz w:val="16"/>
                <w:szCs w:val="20"/>
                <w:shd w:val="clear" w:color="auto" w:fill="5B9BD5"/>
              </w:rPr>
              <w:t>Name</w:t>
            </w:r>
          </w:p>
        </w:tc>
        <w:tc>
          <w:tcPr>
            <w:tcW w:w="4455"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090AB886"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b/>
                <w:color w:val="FFFFFF"/>
                <w:sz w:val="16"/>
                <w:szCs w:val="20"/>
                <w:shd w:val="clear" w:color="auto" w:fill="5B9BD5"/>
              </w:rPr>
              <w:t>Example(s)</w:t>
            </w:r>
          </w:p>
        </w:tc>
      </w:tr>
      <w:tr w:rsidR="00D0674E" w:rsidRPr="00983510" w14:paraId="3A58B768" w14:textId="77777777" w:rsidTr="00CC6C9B">
        <w:trPr>
          <w:trHeight w:val="113"/>
        </w:trPr>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F8C0918"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b/>
                <w:sz w:val="16"/>
                <w:szCs w:val="20"/>
                <w:shd w:val="clear" w:color="auto" w:fill="DEEAF6"/>
              </w:rPr>
              <w:t>Pathology lab number</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5A459457"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sz w:val="16"/>
                <w:szCs w:val="20"/>
                <w:shd w:val="clear" w:color="auto" w:fill="DEEAF6"/>
              </w:rPr>
              <w:t>1234</w:t>
            </w:r>
          </w:p>
        </w:tc>
      </w:tr>
      <w:tr w:rsidR="00D0674E" w:rsidRPr="00983510" w14:paraId="562E4C2A" w14:textId="77777777" w:rsidTr="00CC6C9B">
        <w:trPr>
          <w:trHeight w:val="113"/>
        </w:trPr>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7880D689"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b/>
                <w:sz w:val="16"/>
                <w:szCs w:val="20"/>
              </w:rPr>
              <w:t>Unique Sample Identifier at Source Lab</w:t>
            </w:r>
          </w:p>
        </w:tc>
        <w:tc>
          <w:tcPr>
            <w:tcW w:w="4455" w:type="dxa"/>
            <w:tcBorders>
              <w:bottom w:val="single" w:sz="8" w:space="0" w:color="9CC2E5"/>
              <w:right w:val="single" w:sz="8" w:space="0" w:color="9CC2E5"/>
            </w:tcBorders>
            <w:tcMar>
              <w:top w:w="0" w:type="dxa"/>
              <w:left w:w="0" w:type="dxa"/>
              <w:bottom w:w="0" w:type="dxa"/>
              <w:right w:w="0" w:type="dxa"/>
            </w:tcMar>
          </w:tcPr>
          <w:p w14:paraId="01B34A19"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sz w:val="16"/>
                <w:szCs w:val="20"/>
              </w:rPr>
              <w:t>12770/96-A5</w:t>
            </w:r>
          </w:p>
        </w:tc>
      </w:tr>
      <w:tr w:rsidR="00D0674E" w:rsidRPr="00983510" w14:paraId="2F10FBFB" w14:textId="77777777" w:rsidTr="00CC6C9B">
        <w:trPr>
          <w:trHeight w:val="113"/>
        </w:trPr>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492CD21C"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b/>
                <w:sz w:val="16"/>
                <w:szCs w:val="20"/>
                <w:shd w:val="clear" w:color="auto" w:fill="DEEAF6"/>
              </w:rPr>
              <w:t>Unique Identifier of Patient</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57854766" w14:textId="77777777" w:rsidR="00D0674E" w:rsidRPr="00983510" w:rsidRDefault="00D0674E" w:rsidP="00D6571C">
            <w:pPr>
              <w:rPr>
                <w:rFonts w:asciiTheme="minorHAnsi" w:hAnsiTheme="minorHAnsi" w:cstheme="minorHAnsi"/>
                <w:sz w:val="16"/>
                <w:szCs w:val="20"/>
              </w:rPr>
            </w:pPr>
            <w:r w:rsidRPr="00983510">
              <w:rPr>
                <w:rFonts w:asciiTheme="minorHAnsi" w:hAnsiTheme="minorHAnsi" w:cstheme="minorHAnsi"/>
                <w:sz w:val="16"/>
                <w:szCs w:val="20"/>
                <w:shd w:val="clear" w:color="auto" w:fill="DEEAF6"/>
              </w:rPr>
              <w:t>3243</w:t>
            </w:r>
          </w:p>
        </w:tc>
      </w:tr>
    </w:tbl>
    <w:p w14:paraId="399FA38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p w14:paraId="3C522A1F" w14:textId="77777777" w:rsidR="00D0674E" w:rsidRPr="00983510" w:rsidRDefault="00D0674E" w:rsidP="00D6571C">
      <w:pPr>
        <w:rPr>
          <w:rFonts w:asciiTheme="minorHAnsi" w:hAnsiTheme="minorHAnsi" w:cstheme="minorHAnsi"/>
          <w:sz w:val="20"/>
          <w:szCs w:val="20"/>
        </w:rPr>
      </w:pPr>
      <w:bookmarkStart w:id="39" w:name="_qm79d0vmlnyo" w:colFirst="0" w:colLast="0"/>
      <w:bookmarkEnd w:id="39"/>
      <w:r w:rsidRPr="00983510">
        <w:rPr>
          <w:rFonts w:asciiTheme="minorHAnsi" w:hAnsiTheme="minorHAnsi" w:cstheme="minorHAnsi"/>
          <w:sz w:val="20"/>
          <w:szCs w:val="20"/>
        </w:rPr>
        <w:t>Patient Data</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4455"/>
      </w:tblGrid>
      <w:tr w:rsidR="00D0674E" w:rsidRPr="00983510" w14:paraId="607B806B" w14:textId="77777777" w:rsidTr="00CC6C9B">
        <w:tc>
          <w:tcPr>
            <w:tcW w:w="4425"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3726AF32"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Name</w:t>
            </w:r>
          </w:p>
        </w:tc>
        <w:tc>
          <w:tcPr>
            <w:tcW w:w="4455"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621BD306"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Example(s)</w:t>
            </w:r>
          </w:p>
        </w:tc>
      </w:tr>
      <w:tr w:rsidR="00D0674E" w:rsidRPr="00983510" w14:paraId="243F5B70"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7CFA70A5"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Age at diagnosis</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2EC059BC"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72</w:t>
            </w:r>
          </w:p>
        </w:tc>
      </w:tr>
      <w:tr w:rsidR="00D0674E" w:rsidRPr="00983510" w14:paraId="59A79C18"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2DA39EDF"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Date of birth</w:t>
            </w:r>
          </w:p>
        </w:tc>
        <w:tc>
          <w:tcPr>
            <w:tcW w:w="4455" w:type="dxa"/>
            <w:tcBorders>
              <w:bottom w:val="single" w:sz="8" w:space="0" w:color="9CC2E5"/>
              <w:right w:val="single" w:sz="8" w:space="0" w:color="9CC2E5"/>
            </w:tcBorders>
            <w:tcMar>
              <w:top w:w="0" w:type="dxa"/>
              <w:left w:w="0" w:type="dxa"/>
              <w:bottom w:w="0" w:type="dxa"/>
              <w:right w:w="0" w:type="dxa"/>
            </w:tcMar>
          </w:tcPr>
          <w:p w14:paraId="791299EA"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59915F48"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0E1C28C0"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Gender</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69541408"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M, F</w:t>
            </w:r>
          </w:p>
        </w:tc>
      </w:tr>
      <w:tr w:rsidR="00D0674E" w:rsidRPr="00983510" w14:paraId="1E5ACEAB"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390127F8"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Weight</w:t>
            </w:r>
          </w:p>
        </w:tc>
        <w:tc>
          <w:tcPr>
            <w:tcW w:w="4455" w:type="dxa"/>
            <w:tcBorders>
              <w:bottom w:val="single" w:sz="8" w:space="0" w:color="9CC2E5"/>
              <w:right w:val="single" w:sz="8" w:space="0" w:color="9CC2E5"/>
            </w:tcBorders>
            <w:tcMar>
              <w:top w:w="0" w:type="dxa"/>
              <w:left w:w="0" w:type="dxa"/>
              <w:bottom w:w="0" w:type="dxa"/>
              <w:right w:w="0" w:type="dxa"/>
            </w:tcMar>
          </w:tcPr>
          <w:p w14:paraId="7C6734A0"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80.5</w:t>
            </w:r>
          </w:p>
        </w:tc>
      </w:tr>
      <w:tr w:rsidR="00D0674E" w:rsidRPr="00983510" w14:paraId="46208CA5"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CB7495E"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Height</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3E866D6C"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180</w:t>
            </w:r>
          </w:p>
        </w:tc>
      </w:tr>
      <w:tr w:rsidR="00D0674E" w:rsidRPr="00983510" w14:paraId="7DD6A3FA"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69C0698F"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Ethnicity</w:t>
            </w:r>
          </w:p>
        </w:tc>
        <w:tc>
          <w:tcPr>
            <w:tcW w:w="4455" w:type="dxa"/>
            <w:tcBorders>
              <w:bottom w:val="single" w:sz="8" w:space="0" w:color="9CC2E5"/>
              <w:right w:val="single" w:sz="8" w:space="0" w:color="9CC2E5"/>
            </w:tcBorders>
            <w:tcMar>
              <w:top w:w="0" w:type="dxa"/>
              <w:left w:w="0" w:type="dxa"/>
              <w:bottom w:w="0" w:type="dxa"/>
              <w:right w:w="0" w:type="dxa"/>
            </w:tcMar>
          </w:tcPr>
          <w:p w14:paraId="159E8811"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White, Mixed, Asian, Arab</w:t>
            </w:r>
          </w:p>
        </w:tc>
      </w:tr>
      <w:tr w:rsidR="00D0674E" w:rsidRPr="00983510" w14:paraId="5F657FCC"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2E5DA9AE"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Trial</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5A43356D"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FOCUS, COIN</w:t>
            </w:r>
          </w:p>
        </w:tc>
      </w:tr>
      <w:tr w:rsidR="00D0674E" w:rsidRPr="00983510" w14:paraId="036C275C"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53E48FD9"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Treatment Allocation / Arm / Cohort</w:t>
            </w:r>
          </w:p>
        </w:tc>
        <w:tc>
          <w:tcPr>
            <w:tcW w:w="4455" w:type="dxa"/>
            <w:tcBorders>
              <w:bottom w:val="single" w:sz="8" w:space="0" w:color="9CC2E5"/>
              <w:right w:val="single" w:sz="8" w:space="0" w:color="9CC2E5"/>
            </w:tcBorders>
            <w:tcMar>
              <w:top w:w="0" w:type="dxa"/>
              <w:left w:w="0" w:type="dxa"/>
              <w:bottom w:w="0" w:type="dxa"/>
              <w:right w:w="0" w:type="dxa"/>
            </w:tcMar>
          </w:tcPr>
          <w:p w14:paraId="026F5067" w14:textId="77777777" w:rsidR="00D0674E" w:rsidRPr="00983510" w:rsidRDefault="00D0674E" w:rsidP="00CC6C9B">
            <w:pPr>
              <w:rPr>
                <w:rFonts w:asciiTheme="minorHAnsi" w:hAnsiTheme="minorHAnsi" w:cstheme="minorHAnsi"/>
                <w:sz w:val="20"/>
                <w:szCs w:val="20"/>
              </w:rPr>
            </w:pPr>
            <w:r w:rsidRPr="00983510">
              <w:rPr>
                <w:rFonts w:asciiTheme="minorHAnsi" w:hAnsiTheme="minorHAnsi" w:cstheme="minorHAnsi"/>
                <w:sz w:val="20"/>
                <w:szCs w:val="20"/>
              </w:rPr>
              <w:t xml:space="preserve">A, B, </w:t>
            </w:r>
            <w:proofErr w:type="spellStart"/>
            <w:r w:rsidRPr="00983510">
              <w:rPr>
                <w:rFonts w:asciiTheme="minorHAnsi" w:hAnsiTheme="minorHAnsi" w:cstheme="minorHAnsi"/>
                <w:sz w:val="20"/>
                <w:szCs w:val="20"/>
              </w:rPr>
              <w:t>MdG</w:t>
            </w:r>
            <w:proofErr w:type="spellEnd"/>
            <w:r w:rsidRPr="00983510">
              <w:rPr>
                <w:rFonts w:asciiTheme="minorHAnsi" w:hAnsiTheme="minorHAnsi" w:cstheme="minorHAnsi"/>
                <w:sz w:val="20"/>
                <w:szCs w:val="20"/>
              </w:rPr>
              <w:t>-&gt;</w:t>
            </w:r>
            <w:proofErr w:type="spellStart"/>
            <w:r w:rsidRPr="00983510">
              <w:rPr>
                <w:rFonts w:asciiTheme="minorHAnsi" w:hAnsiTheme="minorHAnsi" w:cstheme="minorHAnsi"/>
                <w:sz w:val="20"/>
                <w:szCs w:val="20"/>
              </w:rPr>
              <w:t>Ir</w:t>
            </w:r>
            <w:proofErr w:type="spellEnd"/>
            <w:r w:rsidRPr="00983510">
              <w:rPr>
                <w:rFonts w:asciiTheme="minorHAnsi" w:hAnsiTheme="minorHAnsi" w:cstheme="minorHAnsi"/>
                <w:sz w:val="20"/>
                <w:szCs w:val="20"/>
              </w:rPr>
              <w:t xml:space="preserve">, </w:t>
            </w:r>
            <w:proofErr w:type="spellStart"/>
            <w:r w:rsidRPr="00983510">
              <w:rPr>
                <w:rFonts w:asciiTheme="minorHAnsi" w:hAnsiTheme="minorHAnsi" w:cstheme="minorHAnsi"/>
                <w:sz w:val="20"/>
                <w:szCs w:val="20"/>
              </w:rPr>
              <w:t>OxMdG</w:t>
            </w:r>
            <w:proofErr w:type="spellEnd"/>
          </w:p>
        </w:tc>
      </w:tr>
    </w:tbl>
    <w:p w14:paraId="672EA0C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p w14:paraId="02DAF783" w14:textId="77777777" w:rsidR="00D0674E" w:rsidRPr="00983510" w:rsidRDefault="00D0674E" w:rsidP="00D6571C">
      <w:pPr>
        <w:rPr>
          <w:rFonts w:asciiTheme="minorHAnsi" w:hAnsiTheme="minorHAnsi" w:cstheme="minorHAnsi"/>
          <w:sz w:val="20"/>
          <w:szCs w:val="20"/>
        </w:rPr>
      </w:pPr>
      <w:bookmarkStart w:id="40" w:name="_l1cc865jlxdx" w:colFirst="0" w:colLast="0"/>
      <w:bookmarkEnd w:id="40"/>
      <w:r w:rsidRPr="00983510">
        <w:rPr>
          <w:rFonts w:asciiTheme="minorHAnsi" w:hAnsiTheme="minorHAnsi" w:cstheme="minorHAnsi"/>
          <w:sz w:val="20"/>
          <w:szCs w:val="20"/>
        </w:rPr>
        <w:t>Cancer Details</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40"/>
        <w:gridCol w:w="4440"/>
      </w:tblGrid>
      <w:tr w:rsidR="00D0674E" w:rsidRPr="00983510" w14:paraId="27C952F0" w14:textId="77777777" w:rsidTr="00CC6C9B">
        <w:tc>
          <w:tcPr>
            <w:tcW w:w="4440"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2555FF2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Name</w:t>
            </w:r>
          </w:p>
        </w:tc>
        <w:tc>
          <w:tcPr>
            <w:tcW w:w="4440"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6F298B1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Example(s)</w:t>
            </w:r>
          </w:p>
        </w:tc>
      </w:tr>
      <w:tr w:rsidR="00D0674E" w:rsidRPr="00983510" w14:paraId="452D4211"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717F7E8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Site of Tumour</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326DE5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Left colon, Right colon, Rectosigmoid junction, Ascending colon, Transverse colon, Caecum</w:t>
            </w:r>
          </w:p>
        </w:tc>
      </w:tr>
      <w:tr w:rsidR="00D0674E" w:rsidRPr="00983510" w14:paraId="5AE6EE84"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744C6D6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SNOMED Code</w:t>
            </w:r>
          </w:p>
        </w:tc>
        <w:tc>
          <w:tcPr>
            <w:tcW w:w="4440" w:type="dxa"/>
            <w:tcBorders>
              <w:bottom w:val="single" w:sz="8" w:space="0" w:color="9CC2E5"/>
              <w:right w:val="single" w:sz="8" w:space="0" w:color="9CC2E5"/>
            </w:tcBorders>
            <w:tcMar>
              <w:top w:w="0" w:type="dxa"/>
              <w:left w:w="0" w:type="dxa"/>
              <w:bottom w:w="0" w:type="dxa"/>
              <w:right w:w="0" w:type="dxa"/>
            </w:tcMar>
          </w:tcPr>
          <w:p w14:paraId="330ED3F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363406005</w:t>
            </w:r>
          </w:p>
        </w:tc>
      </w:tr>
      <w:tr w:rsidR="00D0674E" w:rsidRPr="00983510" w14:paraId="0818E12B"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8592FD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Bowel screen detected</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08D4EE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Y, N</w:t>
            </w:r>
          </w:p>
        </w:tc>
      </w:tr>
      <w:tr w:rsidR="00D0674E" w:rsidRPr="00983510" w14:paraId="6483F4E7"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3D82DBA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Tumour differentiation</w:t>
            </w:r>
          </w:p>
        </w:tc>
        <w:tc>
          <w:tcPr>
            <w:tcW w:w="4440" w:type="dxa"/>
            <w:tcBorders>
              <w:bottom w:val="single" w:sz="8" w:space="0" w:color="9CC2E5"/>
              <w:right w:val="single" w:sz="8" w:space="0" w:color="9CC2E5"/>
            </w:tcBorders>
            <w:tcMar>
              <w:top w:w="0" w:type="dxa"/>
              <w:left w:w="0" w:type="dxa"/>
              <w:bottom w:w="0" w:type="dxa"/>
              <w:right w:w="0" w:type="dxa"/>
            </w:tcMar>
          </w:tcPr>
          <w:p w14:paraId="603175E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well, moderate, poor</w:t>
            </w:r>
          </w:p>
        </w:tc>
      </w:tr>
      <w:tr w:rsidR="00D0674E" w:rsidRPr="00983510" w14:paraId="21352833"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5573CA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Tumour budding</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6EBE9A5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Y, N</w:t>
            </w:r>
          </w:p>
        </w:tc>
      </w:tr>
      <w:tr w:rsidR="00D0674E" w:rsidRPr="00983510" w14:paraId="7E9BDB88"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0F53DF6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Total number of lymph nodes</w:t>
            </w:r>
          </w:p>
        </w:tc>
        <w:tc>
          <w:tcPr>
            <w:tcW w:w="4440" w:type="dxa"/>
            <w:tcBorders>
              <w:bottom w:val="single" w:sz="8" w:space="0" w:color="9CC2E5"/>
              <w:right w:val="single" w:sz="8" w:space="0" w:color="9CC2E5"/>
            </w:tcBorders>
            <w:tcMar>
              <w:top w:w="0" w:type="dxa"/>
              <w:left w:w="0" w:type="dxa"/>
              <w:bottom w:w="0" w:type="dxa"/>
              <w:right w:w="0" w:type="dxa"/>
            </w:tcMar>
          </w:tcPr>
          <w:p w14:paraId="1FAE591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7</w:t>
            </w:r>
          </w:p>
        </w:tc>
      </w:tr>
      <w:tr w:rsidR="00D0674E" w:rsidRPr="00983510" w14:paraId="64FEFAAD"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C41E20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Number of positive lymph nodes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687DB9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3</w:t>
            </w:r>
          </w:p>
        </w:tc>
      </w:tr>
      <w:tr w:rsidR="00D0674E" w:rsidRPr="00983510" w14:paraId="133D4EAC"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24E3B71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Radiological T stage</w:t>
            </w:r>
          </w:p>
        </w:tc>
        <w:tc>
          <w:tcPr>
            <w:tcW w:w="4440" w:type="dxa"/>
            <w:tcBorders>
              <w:bottom w:val="single" w:sz="8" w:space="0" w:color="9CC2E5"/>
              <w:right w:val="single" w:sz="8" w:space="0" w:color="9CC2E5"/>
            </w:tcBorders>
            <w:tcMar>
              <w:top w:w="0" w:type="dxa"/>
              <w:left w:w="0" w:type="dxa"/>
              <w:bottom w:w="0" w:type="dxa"/>
              <w:right w:w="0" w:type="dxa"/>
            </w:tcMar>
          </w:tcPr>
          <w:p w14:paraId="4EF4751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0, 1, 2, 3, 4</w:t>
            </w:r>
          </w:p>
        </w:tc>
      </w:tr>
      <w:tr w:rsidR="00D0674E" w:rsidRPr="00983510" w14:paraId="71FFABF4"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1FFE95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Radiological N stage</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1A8563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0, 1, 2</w:t>
            </w:r>
          </w:p>
        </w:tc>
      </w:tr>
      <w:tr w:rsidR="00D0674E" w:rsidRPr="00983510" w14:paraId="32899CFA"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7874B02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Radiological M stage</w:t>
            </w:r>
          </w:p>
        </w:tc>
        <w:tc>
          <w:tcPr>
            <w:tcW w:w="4440" w:type="dxa"/>
            <w:tcBorders>
              <w:bottom w:val="single" w:sz="8" w:space="0" w:color="9CC2E5"/>
              <w:right w:val="single" w:sz="8" w:space="0" w:color="9CC2E5"/>
            </w:tcBorders>
            <w:tcMar>
              <w:top w:w="0" w:type="dxa"/>
              <w:left w:w="0" w:type="dxa"/>
              <w:bottom w:w="0" w:type="dxa"/>
              <w:right w:w="0" w:type="dxa"/>
            </w:tcMar>
          </w:tcPr>
          <w:p w14:paraId="2F9642B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0, 1</w:t>
            </w:r>
          </w:p>
        </w:tc>
      </w:tr>
      <w:tr w:rsidR="00D0674E" w:rsidRPr="00983510" w14:paraId="1ADB932C"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457F56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Radiological TNM Stage</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1D6DDD9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T0N0</w:t>
            </w:r>
          </w:p>
        </w:tc>
      </w:tr>
      <w:tr w:rsidR="00D0674E" w:rsidRPr="00983510" w14:paraId="157B9FB1"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74A9CF3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Radiological Extramural Vascular Invasion</w:t>
            </w:r>
          </w:p>
        </w:tc>
        <w:tc>
          <w:tcPr>
            <w:tcW w:w="4440" w:type="dxa"/>
            <w:tcBorders>
              <w:bottom w:val="single" w:sz="8" w:space="0" w:color="9CC2E5"/>
              <w:right w:val="single" w:sz="8" w:space="0" w:color="9CC2E5"/>
            </w:tcBorders>
            <w:tcMar>
              <w:top w:w="0" w:type="dxa"/>
              <w:left w:w="0" w:type="dxa"/>
              <w:bottom w:w="0" w:type="dxa"/>
              <w:right w:w="0" w:type="dxa"/>
            </w:tcMar>
          </w:tcPr>
          <w:p w14:paraId="317FF8E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Positive, Negative</w:t>
            </w:r>
          </w:p>
        </w:tc>
      </w:tr>
      <w:tr w:rsidR="00D0674E" w:rsidRPr="00983510" w14:paraId="5FB5D0B9"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42A9F58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Pathologist T stage</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0D3C5C8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0, 1, 2, 3, 4</w:t>
            </w:r>
          </w:p>
        </w:tc>
      </w:tr>
      <w:tr w:rsidR="00D0674E" w:rsidRPr="00983510" w14:paraId="51DFC34F"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5D153FD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Pathologist N stage</w:t>
            </w:r>
          </w:p>
        </w:tc>
        <w:tc>
          <w:tcPr>
            <w:tcW w:w="4440" w:type="dxa"/>
            <w:tcBorders>
              <w:bottom w:val="single" w:sz="8" w:space="0" w:color="9CC2E5"/>
              <w:right w:val="single" w:sz="8" w:space="0" w:color="9CC2E5"/>
            </w:tcBorders>
            <w:tcMar>
              <w:top w:w="0" w:type="dxa"/>
              <w:left w:w="0" w:type="dxa"/>
              <w:bottom w:w="0" w:type="dxa"/>
              <w:right w:w="0" w:type="dxa"/>
            </w:tcMar>
          </w:tcPr>
          <w:p w14:paraId="133E236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0, 1, 2</w:t>
            </w:r>
          </w:p>
        </w:tc>
      </w:tr>
      <w:tr w:rsidR="00D0674E" w:rsidRPr="00983510" w14:paraId="07369331"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05498B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Pathologist M stage</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1872CD3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0, 1</w:t>
            </w:r>
          </w:p>
        </w:tc>
      </w:tr>
      <w:tr w:rsidR="00D0674E" w:rsidRPr="00983510" w14:paraId="7C6CA156"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53B96FB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Pathologist TNM Stage</w:t>
            </w:r>
          </w:p>
        </w:tc>
        <w:tc>
          <w:tcPr>
            <w:tcW w:w="4440" w:type="dxa"/>
            <w:tcBorders>
              <w:bottom w:val="single" w:sz="8" w:space="0" w:color="9CC2E5"/>
              <w:right w:val="single" w:sz="8" w:space="0" w:color="9CC2E5"/>
            </w:tcBorders>
            <w:tcMar>
              <w:top w:w="0" w:type="dxa"/>
              <w:left w:w="0" w:type="dxa"/>
              <w:bottom w:w="0" w:type="dxa"/>
              <w:right w:w="0" w:type="dxa"/>
            </w:tcMar>
          </w:tcPr>
          <w:p w14:paraId="0C0023D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T0N0</w:t>
            </w:r>
          </w:p>
        </w:tc>
      </w:tr>
      <w:tr w:rsidR="00D0674E" w:rsidRPr="00983510" w14:paraId="25A9C1BC"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E76481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Pathologist Extramural Vascular Invasion</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AB8914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Positive, Negative</w:t>
            </w:r>
          </w:p>
        </w:tc>
      </w:tr>
      <w:tr w:rsidR="00D0674E" w:rsidRPr="00983510" w14:paraId="35FE04F8"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7C7A0F9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Date of Metastasis</w:t>
            </w:r>
          </w:p>
        </w:tc>
        <w:tc>
          <w:tcPr>
            <w:tcW w:w="4440" w:type="dxa"/>
            <w:tcBorders>
              <w:bottom w:val="single" w:sz="8" w:space="0" w:color="9CC2E5"/>
              <w:right w:val="single" w:sz="8" w:space="0" w:color="9CC2E5"/>
            </w:tcBorders>
            <w:tcMar>
              <w:top w:w="0" w:type="dxa"/>
              <w:left w:w="0" w:type="dxa"/>
              <w:bottom w:w="0" w:type="dxa"/>
              <w:right w:w="0" w:type="dxa"/>
            </w:tcMar>
          </w:tcPr>
          <w:p w14:paraId="71B4892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3256B3EC"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D115E4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Liver metastasis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E5BC9B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Y, N</w:t>
            </w:r>
          </w:p>
        </w:tc>
      </w:tr>
      <w:tr w:rsidR="00D0674E" w:rsidRPr="00983510" w14:paraId="25701F44"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434125E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Node metastasis</w:t>
            </w:r>
          </w:p>
        </w:tc>
        <w:tc>
          <w:tcPr>
            <w:tcW w:w="4440" w:type="dxa"/>
            <w:tcBorders>
              <w:bottom w:val="single" w:sz="8" w:space="0" w:color="9CC2E5"/>
              <w:right w:val="single" w:sz="8" w:space="0" w:color="9CC2E5"/>
            </w:tcBorders>
            <w:tcMar>
              <w:top w:w="0" w:type="dxa"/>
              <w:left w:w="0" w:type="dxa"/>
              <w:bottom w:w="0" w:type="dxa"/>
              <w:right w:w="0" w:type="dxa"/>
            </w:tcMar>
          </w:tcPr>
          <w:p w14:paraId="3558A9A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Y, N</w:t>
            </w:r>
          </w:p>
        </w:tc>
      </w:tr>
      <w:tr w:rsidR="00D0674E" w:rsidRPr="00983510" w14:paraId="5A34DAE0"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596C39C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Lung metastasis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27F0C15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Y, N</w:t>
            </w:r>
          </w:p>
        </w:tc>
      </w:tr>
      <w:tr w:rsidR="00D0674E" w:rsidRPr="00983510" w14:paraId="0596D364"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38BDA1C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Peritoneum metastasis</w:t>
            </w:r>
          </w:p>
        </w:tc>
        <w:tc>
          <w:tcPr>
            <w:tcW w:w="4440" w:type="dxa"/>
            <w:tcBorders>
              <w:bottom w:val="single" w:sz="8" w:space="0" w:color="9CC2E5"/>
              <w:right w:val="single" w:sz="8" w:space="0" w:color="9CC2E5"/>
            </w:tcBorders>
            <w:tcMar>
              <w:top w:w="0" w:type="dxa"/>
              <w:left w:w="0" w:type="dxa"/>
              <w:bottom w:w="0" w:type="dxa"/>
              <w:right w:w="0" w:type="dxa"/>
            </w:tcMar>
          </w:tcPr>
          <w:p w14:paraId="5DF470C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Y, N</w:t>
            </w:r>
          </w:p>
        </w:tc>
      </w:tr>
      <w:tr w:rsidR="00D0674E" w:rsidRPr="00983510" w14:paraId="371AD637"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0638620C" w14:textId="77777777" w:rsidR="00D0674E" w:rsidRPr="00983510" w:rsidRDefault="00D0674E" w:rsidP="00D6571C">
            <w:pPr>
              <w:rPr>
                <w:rFonts w:asciiTheme="minorHAnsi" w:hAnsiTheme="minorHAnsi" w:cstheme="minorHAnsi"/>
                <w:sz w:val="20"/>
                <w:szCs w:val="20"/>
              </w:rPr>
            </w:pPr>
            <w:proofErr w:type="gramStart"/>
            <w:r w:rsidRPr="00983510">
              <w:rPr>
                <w:rFonts w:asciiTheme="minorHAnsi" w:hAnsiTheme="minorHAnsi" w:cstheme="minorHAnsi"/>
                <w:sz w:val="20"/>
                <w:szCs w:val="20"/>
                <w:shd w:val="clear" w:color="auto" w:fill="DEEAF6"/>
              </w:rPr>
              <w:t>Other</w:t>
            </w:r>
            <w:proofErr w:type="gramEnd"/>
            <w:r w:rsidRPr="00983510">
              <w:rPr>
                <w:rFonts w:asciiTheme="minorHAnsi" w:hAnsiTheme="minorHAnsi" w:cstheme="minorHAnsi"/>
                <w:sz w:val="20"/>
                <w:szCs w:val="20"/>
                <w:shd w:val="clear" w:color="auto" w:fill="DEEAF6"/>
              </w:rPr>
              <w:t xml:space="preserve"> metastasis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3C161B1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Brain, Bone</w:t>
            </w:r>
          </w:p>
        </w:tc>
      </w:tr>
      <w:tr w:rsidR="00D0674E" w:rsidRPr="00983510" w14:paraId="3932CDAF"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1B98DC0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Dukes stage</w:t>
            </w:r>
          </w:p>
        </w:tc>
        <w:tc>
          <w:tcPr>
            <w:tcW w:w="4440" w:type="dxa"/>
            <w:tcBorders>
              <w:bottom w:val="single" w:sz="8" w:space="0" w:color="9CC2E5"/>
              <w:right w:val="single" w:sz="8" w:space="0" w:color="9CC2E5"/>
            </w:tcBorders>
            <w:tcMar>
              <w:top w:w="0" w:type="dxa"/>
              <w:left w:w="0" w:type="dxa"/>
              <w:bottom w:w="0" w:type="dxa"/>
              <w:right w:w="0" w:type="dxa"/>
            </w:tcMar>
          </w:tcPr>
          <w:p w14:paraId="523E403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C2, A, B</w:t>
            </w:r>
          </w:p>
        </w:tc>
      </w:tr>
      <w:tr w:rsidR="00D0674E" w:rsidRPr="00983510" w14:paraId="46C3D1CE"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D09798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WHO Performance Status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1F8830C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0, 1, 2</w:t>
            </w:r>
          </w:p>
        </w:tc>
      </w:tr>
      <w:tr w:rsidR="00D0674E" w:rsidRPr="00983510" w14:paraId="6E4B8F1E"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6154965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Distance of tumour from circumferential resection margin (mm)</w:t>
            </w:r>
          </w:p>
        </w:tc>
        <w:tc>
          <w:tcPr>
            <w:tcW w:w="4440" w:type="dxa"/>
            <w:tcBorders>
              <w:bottom w:val="single" w:sz="8" w:space="0" w:color="9CC2E5"/>
              <w:right w:val="single" w:sz="8" w:space="0" w:color="9CC2E5"/>
            </w:tcBorders>
            <w:tcMar>
              <w:top w:w="0" w:type="dxa"/>
              <w:left w:w="0" w:type="dxa"/>
              <w:bottom w:w="0" w:type="dxa"/>
              <w:right w:w="0" w:type="dxa"/>
            </w:tcMar>
          </w:tcPr>
          <w:p w14:paraId="05176A0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1, 5, 3</w:t>
            </w:r>
          </w:p>
        </w:tc>
      </w:tr>
      <w:tr w:rsidR="00D0674E" w:rsidRPr="00983510" w14:paraId="3119AE37"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3BE666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 xml:space="preserve">Quality of </w:t>
            </w:r>
            <w:proofErr w:type="spellStart"/>
            <w:r w:rsidRPr="00983510">
              <w:rPr>
                <w:rFonts w:asciiTheme="minorHAnsi" w:hAnsiTheme="minorHAnsi" w:cstheme="minorHAnsi"/>
                <w:sz w:val="20"/>
                <w:szCs w:val="20"/>
                <w:shd w:val="clear" w:color="auto" w:fill="DEEAF6"/>
              </w:rPr>
              <w:t>mesorectal</w:t>
            </w:r>
            <w:proofErr w:type="spellEnd"/>
            <w:r w:rsidRPr="00983510">
              <w:rPr>
                <w:rFonts w:asciiTheme="minorHAnsi" w:hAnsiTheme="minorHAnsi" w:cstheme="minorHAnsi"/>
                <w:sz w:val="20"/>
                <w:szCs w:val="20"/>
                <w:shd w:val="clear" w:color="auto" w:fill="DEEAF6"/>
              </w:rPr>
              <w:t xml:space="preserve"> dissection</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1A6BB55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1, 2 ,3</w:t>
            </w:r>
          </w:p>
        </w:tc>
      </w:tr>
      <w:tr w:rsidR="00D0674E" w:rsidRPr="00983510" w14:paraId="2072C10B"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413D505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Date of randomisation or registration</w:t>
            </w:r>
          </w:p>
        </w:tc>
        <w:tc>
          <w:tcPr>
            <w:tcW w:w="4440" w:type="dxa"/>
            <w:tcBorders>
              <w:bottom w:val="single" w:sz="8" w:space="0" w:color="9CC2E5"/>
              <w:right w:val="single" w:sz="8" w:space="0" w:color="9CC2E5"/>
            </w:tcBorders>
            <w:tcMar>
              <w:top w:w="0" w:type="dxa"/>
              <w:left w:w="0" w:type="dxa"/>
              <w:bottom w:w="0" w:type="dxa"/>
              <w:right w:w="0" w:type="dxa"/>
            </w:tcMar>
          </w:tcPr>
          <w:p w14:paraId="6840FE9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1C941B51"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D64779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Date of Diagnosis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24CEFB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22/07/2004</w:t>
            </w:r>
          </w:p>
        </w:tc>
      </w:tr>
      <w:tr w:rsidR="00D0674E" w:rsidRPr="00983510" w14:paraId="6AE6BAE5"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78E8A6D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Date of Initial Assessment</w:t>
            </w:r>
          </w:p>
        </w:tc>
        <w:tc>
          <w:tcPr>
            <w:tcW w:w="4440" w:type="dxa"/>
            <w:tcBorders>
              <w:bottom w:val="single" w:sz="8" w:space="0" w:color="9CC2E5"/>
              <w:right w:val="single" w:sz="8" w:space="0" w:color="9CC2E5"/>
            </w:tcBorders>
            <w:tcMar>
              <w:top w:w="0" w:type="dxa"/>
              <w:left w:w="0" w:type="dxa"/>
              <w:bottom w:w="0" w:type="dxa"/>
              <w:right w:w="0" w:type="dxa"/>
            </w:tcMar>
          </w:tcPr>
          <w:p w14:paraId="1056BEE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4118A597"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09CE39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Baseline sum of longest diameter in target lesions (mm)</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0DD50B2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45, 27</w:t>
            </w:r>
          </w:p>
        </w:tc>
      </w:tr>
      <w:tr w:rsidR="00D0674E" w:rsidRPr="00983510" w14:paraId="2FB31CF8"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699558F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Date of Biopsy</w:t>
            </w:r>
          </w:p>
        </w:tc>
        <w:tc>
          <w:tcPr>
            <w:tcW w:w="4440" w:type="dxa"/>
            <w:tcBorders>
              <w:bottom w:val="single" w:sz="8" w:space="0" w:color="9CC2E5"/>
              <w:right w:val="single" w:sz="8" w:space="0" w:color="9CC2E5"/>
            </w:tcBorders>
            <w:tcMar>
              <w:top w:w="0" w:type="dxa"/>
              <w:left w:w="0" w:type="dxa"/>
              <w:bottom w:w="0" w:type="dxa"/>
              <w:right w:w="0" w:type="dxa"/>
            </w:tcMar>
          </w:tcPr>
          <w:p w14:paraId="2182BDA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08E60A30"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056B136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Cancer Confirmed at Biopsy</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77D386C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Y, N</w:t>
            </w:r>
          </w:p>
        </w:tc>
      </w:tr>
    </w:tbl>
    <w:p w14:paraId="7C21860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p w14:paraId="2D1F123C" w14:textId="77777777" w:rsidR="00D0674E" w:rsidRPr="00983510" w:rsidRDefault="00D0674E" w:rsidP="00D6571C">
      <w:pPr>
        <w:rPr>
          <w:rFonts w:asciiTheme="minorHAnsi" w:hAnsiTheme="minorHAnsi" w:cstheme="minorHAnsi"/>
          <w:sz w:val="20"/>
          <w:szCs w:val="20"/>
        </w:rPr>
      </w:pPr>
      <w:bookmarkStart w:id="41" w:name="_hu95rf11lxg3" w:colFirst="0" w:colLast="0"/>
      <w:bookmarkEnd w:id="41"/>
      <w:r w:rsidRPr="00983510">
        <w:rPr>
          <w:rFonts w:asciiTheme="minorHAnsi" w:hAnsiTheme="minorHAnsi" w:cstheme="minorHAnsi"/>
          <w:sz w:val="20"/>
          <w:szCs w:val="20"/>
        </w:rPr>
        <w:t>Surgery/ Details</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4455"/>
      </w:tblGrid>
      <w:tr w:rsidR="00D0674E" w:rsidRPr="00983510" w14:paraId="443E5517" w14:textId="77777777" w:rsidTr="00CC6C9B">
        <w:trPr>
          <w:trHeight w:val="397"/>
        </w:trPr>
        <w:tc>
          <w:tcPr>
            <w:tcW w:w="4425"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1C0B461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Name</w:t>
            </w:r>
          </w:p>
        </w:tc>
        <w:tc>
          <w:tcPr>
            <w:tcW w:w="4455"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778BAB7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Example(s)</w:t>
            </w:r>
          </w:p>
        </w:tc>
      </w:tr>
      <w:tr w:rsidR="00D0674E" w:rsidRPr="00983510" w14:paraId="4AA9493A"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2653313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Excision</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6094E1DA" w14:textId="77777777" w:rsidR="00D0674E" w:rsidRPr="00983510" w:rsidRDefault="00D0674E" w:rsidP="00D6571C">
            <w:pPr>
              <w:rPr>
                <w:rFonts w:asciiTheme="minorHAnsi" w:hAnsiTheme="minorHAnsi" w:cstheme="minorHAnsi"/>
                <w:sz w:val="20"/>
                <w:szCs w:val="20"/>
              </w:rPr>
            </w:pPr>
            <w:proofErr w:type="gramStart"/>
            <w:r w:rsidRPr="00983510">
              <w:rPr>
                <w:rFonts w:asciiTheme="minorHAnsi" w:hAnsiTheme="minorHAnsi" w:cstheme="minorHAnsi"/>
                <w:sz w:val="20"/>
                <w:szCs w:val="20"/>
                <w:shd w:val="clear" w:color="auto" w:fill="DEEAF6"/>
              </w:rPr>
              <w:t>Y,N</w:t>
            </w:r>
            <w:proofErr w:type="gramEnd"/>
          </w:p>
        </w:tc>
      </w:tr>
      <w:tr w:rsidR="00D0674E" w:rsidRPr="00983510" w14:paraId="1D1BA13E"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5B6B188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Date of Surgery</w:t>
            </w:r>
          </w:p>
        </w:tc>
        <w:tc>
          <w:tcPr>
            <w:tcW w:w="4455" w:type="dxa"/>
            <w:tcBorders>
              <w:bottom w:val="single" w:sz="8" w:space="0" w:color="9CC2E5"/>
              <w:right w:val="single" w:sz="8" w:space="0" w:color="9CC2E5"/>
            </w:tcBorders>
            <w:tcMar>
              <w:top w:w="0" w:type="dxa"/>
              <w:left w:w="0" w:type="dxa"/>
              <w:bottom w:w="0" w:type="dxa"/>
              <w:right w:w="0" w:type="dxa"/>
            </w:tcMar>
          </w:tcPr>
          <w:p w14:paraId="3698C07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1E76D9F4"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48059A7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Operation type</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1A03CA5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Resection</w:t>
            </w:r>
          </w:p>
        </w:tc>
      </w:tr>
    </w:tbl>
    <w:p w14:paraId="509437C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p w14:paraId="612C10AD" w14:textId="77777777" w:rsidR="00D0674E" w:rsidRPr="00983510" w:rsidRDefault="00D0674E" w:rsidP="00D6571C">
      <w:pPr>
        <w:rPr>
          <w:rFonts w:asciiTheme="minorHAnsi" w:hAnsiTheme="minorHAnsi" w:cstheme="minorHAnsi"/>
          <w:sz w:val="20"/>
          <w:szCs w:val="20"/>
        </w:rPr>
      </w:pPr>
      <w:bookmarkStart w:id="42" w:name="_lh3g5f30jgxs" w:colFirst="0" w:colLast="0"/>
      <w:bookmarkEnd w:id="42"/>
      <w:r w:rsidRPr="00983510">
        <w:rPr>
          <w:rFonts w:asciiTheme="minorHAnsi" w:hAnsiTheme="minorHAnsi" w:cstheme="minorHAnsi"/>
          <w:sz w:val="20"/>
          <w:szCs w:val="20"/>
        </w:rPr>
        <w:t>Treatment Details</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40"/>
        <w:gridCol w:w="4440"/>
      </w:tblGrid>
      <w:tr w:rsidR="00D0674E" w:rsidRPr="00983510" w14:paraId="190FF830" w14:textId="77777777" w:rsidTr="00CC6C9B">
        <w:tc>
          <w:tcPr>
            <w:tcW w:w="4440"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728898B5"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Name</w:t>
            </w:r>
          </w:p>
        </w:tc>
        <w:tc>
          <w:tcPr>
            <w:tcW w:w="4440"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7D574C1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Example(s)</w:t>
            </w:r>
          </w:p>
        </w:tc>
      </w:tr>
      <w:tr w:rsidR="00D0674E" w:rsidRPr="00983510" w14:paraId="64747E82"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4B1027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Date of first fraction</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65B8251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22/07/2004</w:t>
            </w:r>
          </w:p>
        </w:tc>
      </w:tr>
      <w:tr w:rsidR="00D0674E" w:rsidRPr="00983510" w14:paraId="3D8D48B7"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64262B2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Date of last fraction</w:t>
            </w:r>
          </w:p>
        </w:tc>
        <w:tc>
          <w:tcPr>
            <w:tcW w:w="4440" w:type="dxa"/>
            <w:tcBorders>
              <w:bottom w:val="single" w:sz="8" w:space="0" w:color="9CC2E5"/>
              <w:right w:val="single" w:sz="8" w:space="0" w:color="9CC2E5"/>
            </w:tcBorders>
            <w:tcMar>
              <w:top w:w="0" w:type="dxa"/>
              <w:left w:w="0" w:type="dxa"/>
              <w:bottom w:w="0" w:type="dxa"/>
              <w:right w:w="0" w:type="dxa"/>
            </w:tcMar>
          </w:tcPr>
          <w:p w14:paraId="2753310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14F3B0C8"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702B668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RT Duration</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C091EE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Xx days</w:t>
            </w:r>
          </w:p>
        </w:tc>
      </w:tr>
      <w:tr w:rsidR="00D0674E" w:rsidRPr="00983510" w14:paraId="055EC10F"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63D19DD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RT Dose</w:t>
            </w:r>
          </w:p>
        </w:tc>
        <w:tc>
          <w:tcPr>
            <w:tcW w:w="4440" w:type="dxa"/>
            <w:tcBorders>
              <w:bottom w:val="single" w:sz="8" w:space="0" w:color="9CC2E5"/>
              <w:right w:val="single" w:sz="8" w:space="0" w:color="9CC2E5"/>
            </w:tcBorders>
            <w:tcMar>
              <w:top w:w="0" w:type="dxa"/>
              <w:left w:w="0" w:type="dxa"/>
              <w:bottom w:w="0" w:type="dxa"/>
              <w:right w:w="0" w:type="dxa"/>
            </w:tcMar>
          </w:tcPr>
          <w:p w14:paraId="7BA1B30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Xx </w:t>
            </w:r>
            <w:proofErr w:type="spellStart"/>
            <w:r w:rsidRPr="00983510">
              <w:rPr>
                <w:rFonts w:asciiTheme="minorHAnsi" w:hAnsiTheme="minorHAnsi" w:cstheme="minorHAnsi"/>
                <w:sz w:val="20"/>
                <w:szCs w:val="20"/>
              </w:rPr>
              <w:t>Gy</w:t>
            </w:r>
            <w:proofErr w:type="spellEnd"/>
          </w:p>
        </w:tc>
      </w:tr>
      <w:tr w:rsidR="00D0674E" w:rsidRPr="00983510" w14:paraId="775E7B54"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F210CE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RT Fractions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51F9CDF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5,25</w:t>
            </w:r>
          </w:p>
        </w:tc>
      </w:tr>
      <w:tr w:rsidR="00D0674E" w:rsidRPr="00983510" w14:paraId="26C54B3C"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7EAE2B1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Chemotherapy Drug</w:t>
            </w:r>
          </w:p>
        </w:tc>
        <w:tc>
          <w:tcPr>
            <w:tcW w:w="4440" w:type="dxa"/>
            <w:tcBorders>
              <w:bottom w:val="single" w:sz="8" w:space="0" w:color="9CC2E5"/>
              <w:right w:val="single" w:sz="8" w:space="0" w:color="9CC2E5"/>
            </w:tcBorders>
            <w:tcMar>
              <w:top w:w="0" w:type="dxa"/>
              <w:left w:w="0" w:type="dxa"/>
              <w:bottom w:w="0" w:type="dxa"/>
              <w:right w:w="0" w:type="dxa"/>
            </w:tcMar>
          </w:tcPr>
          <w:p w14:paraId="7AB9036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5FU, Capecitabine, oxaliplatin</w:t>
            </w:r>
          </w:p>
        </w:tc>
      </w:tr>
      <w:tr w:rsidR="00D0674E" w:rsidRPr="00983510" w14:paraId="46B992CE"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79E4002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Intent of Chemotherapy</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3AE6E3A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Neoadjuvant, palliative, adjuvant</w:t>
            </w:r>
          </w:p>
        </w:tc>
      </w:tr>
    </w:tbl>
    <w:p w14:paraId="5841C7B2" w14:textId="77777777" w:rsidR="00D0674E" w:rsidRPr="00983510" w:rsidRDefault="00D0674E" w:rsidP="00D6571C">
      <w:pPr>
        <w:rPr>
          <w:rFonts w:asciiTheme="minorHAnsi" w:hAnsiTheme="minorHAnsi" w:cstheme="minorHAnsi"/>
          <w:sz w:val="20"/>
          <w:szCs w:val="20"/>
        </w:rPr>
      </w:pPr>
      <w:bookmarkStart w:id="43" w:name="_tgty9hpt5hsd" w:colFirst="0" w:colLast="0"/>
      <w:bookmarkEnd w:id="43"/>
    </w:p>
    <w:p w14:paraId="6E96CFD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Outcome Details</w:t>
      </w:r>
    </w:p>
    <w:p w14:paraId="2AB0D66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Multiple instances of:</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4455"/>
      </w:tblGrid>
      <w:tr w:rsidR="00D0674E" w:rsidRPr="00983510" w14:paraId="0E8DBDE6" w14:textId="77777777" w:rsidTr="00CC6C9B">
        <w:tc>
          <w:tcPr>
            <w:tcW w:w="4425"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5D1D2E9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b/>
                <w:color w:val="FFFFFF"/>
                <w:sz w:val="20"/>
                <w:szCs w:val="20"/>
                <w:shd w:val="clear" w:color="auto" w:fill="5B9BD5"/>
              </w:rPr>
              <w:t>Name</w:t>
            </w:r>
          </w:p>
        </w:tc>
        <w:tc>
          <w:tcPr>
            <w:tcW w:w="4455"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439036A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b/>
                <w:color w:val="FFFFFF"/>
                <w:sz w:val="20"/>
                <w:szCs w:val="20"/>
                <w:shd w:val="clear" w:color="auto" w:fill="5B9BD5"/>
              </w:rPr>
              <w:t>Example(s)</w:t>
            </w:r>
          </w:p>
        </w:tc>
      </w:tr>
      <w:tr w:rsidR="00D0674E" w:rsidRPr="00983510" w14:paraId="6D1D4FC1"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EBAE57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b/>
                <w:sz w:val="20"/>
                <w:szCs w:val="20"/>
                <w:shd w:val="clear" w:color="auto" w:fill="DEEAF6"/>
              </w:rPr>
              <w:t>Date of Assessment</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1302CA7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22/07/2004</w:t>
            </w:r>
          </w:p>
        </w:tc>
      </w:tr>
      <w:tr w:rsidR="00D0674E" w:rsidRPr="00983510" w14:paraId="21DD158F"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18897EE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b/>
                <w:sz w:val="20"/>
                <w:szCs w:val="20"/>
              </w:rPr>
              <w:t>Baseline sum of longest diameter in target lesions (mm)</w:t>
            </w:r>
          </w:p>
        </w:tc>
        <w:tc>
          <w:tcPr>
            <w:tcW w:w="4455" w:type="dxa"/>
            <w:tcBorders>
              <w:bottom w:val="single" w:sz="8" w:space="0" w:color="9CC2E5"/>
              <w:right w:val="single" w:sz="8" w:space="0" w:color="9CC2E5"/>
            </w:tcBorders>
            <w:tcMar>
              <w:top w:w="0" w:type="dxa"/>
              <w:left w:w="0" w:type="dxa"/>
              <w:bottom w:w="0" w:type="dxa"/>
              <w:right w:w="0" w:type="dxa"/>
            </w:tcMar>
          </w:tcPr>
          <w:p w14:paraId="6DD5103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45, 27</w:t>
            </w:r>
          </w:p>
        </w:tc>
      </w:tr>
      <w:tr w:rsidR="00D0674E" w:rsidRPr="00983510" w14:paraId="74A94705"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990CC5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b/>
                <w:sz w:val="20"/>
                <w:szCs w:val="20"/>
                <w:shd w:val="clear" w:color="auto" w:fill="DEEAF6"/>
              </w:rPr>
              <w:t>Response category (RECIST)</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02FB103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 xml:space="preserve">PD (progressive disease), SD (stable disease), PR (partial response), </w:t>
            </w:r>
            <w:proofErr w:type="gramStart"/>
            <w:r w:rsidRPr="00983510">
              <w:rPr>
                <w:rFonts w:asciiTheme="minorHAnsi" w:hAnsiTheme="minorHAnsi" w:cstheme="minorHAnsi"/>
                <w:sz w:val="20"/>
                <w:szCs w:val="20"/>
                <w:shd w:val="clear" w:color="auto" w:fill="DEEAF6"/>
              </w:rPr>
              <w:t>CR  (</w:t>
            </w:r>
            <w:proofErr w:type="gramEnd"/>
            <w:r w:rsidRPr="00983510">
              <w:rPr>
                <w:rFonts w:asciiTheme="minorHAnsi" w:hAnsiTheme="minorHAnsi" w:cstheme="minorHAnsi"/>
                <w:sz w:val="20"/>
                <w:szCs w:val="20"/>
                <w:shd w:val="clear" w:color="auto" w:fill="DEEAF6"/>
              </w:rPr>
              <w:t>complete response), NE (not evaluable)</w:t>
            </w:r>
          </w:p>
        </w:tc>
      </w:tr>
    </w:tbl>
    <w:p w14:paraId="1D168A8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4455"/>
      </w:tblGrid>
      <w:tr w:rsidR="00D0674E" w:rsidRPr="00983510" w14:paraId="6AFA0F9A" w14:textId="77777777" w:rsidTr="00CC6C9B">
        <w:tc>
          <w:tcPr>
            <w:tcW w:w="4425"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04CC087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Name</w:t>
            </w:r>
          </w:p>
        </w:tc>
        <w:tc>
          <w:tcPr>
            <w:tcW w:w="4455"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226DD7B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Example(s)</w:t>
            </w:r>
          </w:p>
        </w:tc>
      </w:tr>
      <w:tr w:rsidR="00D0674E" w:rsidRPr="00983510" w14:paraId="470AE9D6"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6356BA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Best overall response</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1A6F9DF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 xml:space="preserve">PD (progressive disease), SD (stable disease), PR (partial response), </w:t>
            </w:r>
            <w:proofErr w:type="gramStart"/>
            <w:r w:rsidRPr="00983510">
              <w:rPr>
                <w:rFonts w:asciiTheme="minorHAnsi" w:hAnsiTheme="minorHAnsi" w:cstheme="minorHAnsi"/>
                <w:sz w:val="20"/>
                <w:szCs w:val="20"/>
                <w:shd w:val="clear" w:color="auto" w:fill="DEEAF6"/>
              </w:rPr>
              <w:t>CR  (</w:t>
            </w:r>
            <w:proofErr w:type="gramEnd"/>
            <w:r w:rsidRPr="00983510">
              <w:rPr>
                <w:rFonts w:asciiTheme="minorHAnsi" w:hAnsiTheme="minorHAnsi" w:cstheme="minorHAnsi"/>
                <w:sz w:val="20"/>
                <w:szCs w:val="20"/>
                <w:shd w:val="clear" w:color="auto" w:fill="DEEAF6"/>
              </w:rPr>
              <w:t>complete response), NE (not evaluable)</w:t>
            </w:r>
          </w:p>
        </w:tc>
      </w:tr>
      <w:tr w:rsidR="00D0674E" w:rsidRPr="00983510" w14:paraId="73641085"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08B994E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Recurrence</w:t>
            </w:r>
          </w:p>
        </w:tc>
        <w:tc>
          <w:tcPr>
            <w:tcW w:w="4455" w:type="dxa"/>
            <w:tcBorders>
              <w:bottom w:val="single" w:sz="8" w:space="0" w:color="9CC2E5"/>
              <w:right w:val="single" w:sz="8" w:space="0" w:color="9CC2E5"/>
            </w:tcBorders>
            <w:tcMar>
              <w:top w:w="0" w:type="dxa"/>
              <w:left w:w="0" w:type="dxa"/>
              <w:bottom w:w="0" w:type="dxa"/>
              <w:right w:w="0" w:type="dxa"/>
            </w:tcMar>
          </w:tcPr>
          <w:p w14:paraId="52932E4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Y, N</w:t>
            </w:r>
          </w:p>
        </w:tc>
      </w:tr>
      <w:tr w:rsidR="00D0674E" w:rsidRPr="00983510" w14:paraId="38CB2343"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0DAA245"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Local Recurrence</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3E9016E5"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Y, N</w:t>
            </w:r>
          </w:p>
        </w:tc>
      </w:tr>
      <w:tr w:rsidR="00D0674E" w:rsidRPr="00983510" w14:paraId="5DD72924"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6414938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Distant Recurrence</w:t>
            </w:r>
          </w:p>
        </w:tc>
        <w:tc>
          <w:tcPr>
            <w:tcW w:w="4455" w:type="dxa"/>
            <w:tcBorders>
              <w:bottom w:val="single" w:sz="8" w:space="0" w:color="9CC2E5"/>
              <w:right w:val="single" w:sz="8" w:space="0" w:color="9CC2E5"/>
            </w:tcBorders>
            <w:tcMar>
              <w:top w:w="0" w:type="dxa"/>
              <w:left w:w="0" w:type="dxa"/>
              <w:bottom w:w="0" w:type="dxa"/>
              <w:right w:w="0" w:type="dxa"/>
            </w:tcMar>
          </w:tcPr>
          <w:p w14:paraId="046CD29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Y, N</w:t>
            </w:r>
          </w:p>
        </w:tc>
      </w:tr>
      <w:tr w:rsidR="00D0674E" w:rsidRPr="00983510" w14:paraId="74EABE21"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22523ED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Radiological Response to pre-op therapy (</w:t>
            </w:r>
            <w:proofErr w:type="spellStart"/>
            <w:r w:rsidRPr="00983510">
              <w:rPr>
                <w:rFonts w:asciiTheme="minorHAnsi" w:hAnsiTheme="minorHAnsi" w:cstheme="minorHAnsi"/>
                <w:sz w:val="20"/>
                <w:szCs w:val="20"/>
                <w:shd w:val="clear" w:color="auto" w:fill="DEEAF6"/>
              </w:rPr>
              <w:t>mTRG</w:t>
            </w:r>
            <w:proofErr w:type="spellEnd"/>
            <w:r w:rsidRPr="00983510">
              <w:rPr>
                <w:rFonts w:asciiTheme="minorHAnsi" w:hAnsiTheme="minorHAnsi" w:cstheme="minorHAnsi"/>
                <w:sz w:val="20"/>
                <w:szCs w:val="20"/>
                <w:shd w:val="clear" w:color="auto" w:fill="DEEAF6"/>
              </w:rPr>
              <w:t>)</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4840B19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complete, good partial, partial, minimal</w:t>
            </w:r>
          </w:p>
        </w:tc>
      </w:tr>
      <w:tr w:rsidR="00D0674E" w:rsidRPr="00983510" w14:paraId="662E7619"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6C8CFFF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Pathological Response to pre-op therapy (TRG) as defined by </w:t>
            </w:r>
            <w:proofErr w:type="spellStart"/>
            <w:r w:rsidRPr="00983510">
              <w:rPr>
                <w:rFonts w:asciiTheme="minorHAnsi" w:hAnsiTheme="minorHAnsi" w:cstheme="minorHAnsi"/>
                <w:sz w:val="20"/>
                <w:szCs w:val="20"/>
              </w:rPr>
              <w:t>RCPath</w:t>
            </w:r>
            <w:proofErr w:type="spellEnd"/>
            <w:r w:rsidRPr="00983510">
              <w:rPr>
                <w:rFonts w:asciiTheme="minorHAnsi" w:hAnsiTheme="minorHAnsi" w:cstheme="minorHAnsi"/>
                <w:sz w:val="20"/>
                <w:szCs w:val="20"/>
              </w:rPr>
              <w:t xml:space="preserve"> dataset</w:t>
            </w:r>
          </w:p>
        </w:tc>
        <w:tc>
          <w:tcPr>
            <w:tcW w:w="4455" w:type="dxa"/>
            <w:tcBorders>
              <w:bottom w:val="single" w:sz="8" w:space="0" w:color="9CC2E5"/>
              <w:right w:val="single" w:sz="8" w:space="0" w:color="9CC2E5"/>
            </w:tcBorders>
            <w:tcMar>
              <w:top w:w="0" w:type="dxa"/>
              <w:left w:w="0" w:type="dxa"/>
              <w:bottom w:w="0" w:type="dxa"/>
              <w:right w:w="0" w:type="dxa"/>
            </w:tcMar>
          </w:tcPr>
          <w:p w14:paraId="7845341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1.</w:t>
            </w:r>
            <w:r w:rsidRPr="00983510">
              <w:rPr>
                <w:rFonts w:asciiTheme="minorHAnsi" w:hAnsiTheme="minorHAnsi" w:cstheme="minorHAnsi"/>
                <w:sz w:val="20"/>
                <w:szCs w:val="20"/>
              </w:rPr>
              <w:tab/>
              <w:t>no viable tumour cells (fibrosis or mucus lakes only)</w:t>
            </w:r>
          </w:p>
          <w:p w14:paraId="11EC7CE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w:t>
            </w:r>
            <w:r w:rsidRPr="00983510">
              <w:rPr>
                <w:rFonts w:asciiTheme="minorHAnsi" w:hAnsiTheme="minorHAnsi" w:cstheme="minorHAnsi"/>
                <w:sz w:val="20"/>
                <w:szCs w:val="20"/>
              </w:rPr>
              <w:tab/>
              <w:t>single cells or scattered small groups of cancer cells</w:t>
            </w:r>
          </w:p>
          <w:p w14:paraId="38813B7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3.</w:t>
            </w:r>
            <w:r w:rsidRPr="00983510">
              <w:rPr>
                <w:rFonts w:asciiTheme="minorHAnsi" w:hAnsiTheme="minorHAnsi" w:cstheme="minorHAnsi"/>
                <w:sz w:val="20"/>
                <w:szCs w:val="20"/>
              </w:rPr>
              <w:tab/>
              <w:t>residual cancer outgrown by fibrosis</w:t>
            </w:r>
          </w:p>
          <w:p w14:paraId="50D3BE0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4.</w:t>
            </w:r>
            <w:r w:rsidRPr="00983510">
              <w:rPr>
                <w:rFonts w:asciiTheme="minorHAnsi" w:hAnsiTheme="minorHAnsi" w:cstheme="minorHAnsi"/>
                <w:sz w:val="20"/>
                <w:szCs w:val="20"/>
              </w:rPr>
              <w:tab/>
              <w:t>minimal or no regression (extensive residual tumour).</w:t>
            </w:r>
          </w:p>
        </w:tc>
      </w:tr>
      <w:tr w:rsidR="00D0674E" w:rsidRPr="00983510" w14:paraId="506D3E33"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F758F9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Death</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7C11C2D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Y, N</w:t>
            </w:r>
          </w:p>
        </w:tc>
      </w:tr>
      <w:tr w:rsidR="00D0674E" w:rsidRPr="00983510" w14:paraId="68D12D7D"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09F8011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Date of Death</w:t>
            </w:r>
          </w:p>
        </w:tc>
        <w:tc>
          <w:tcPr>
            <w:tcW w:w="4455" w:type="dxa"/>
            <w:tcBorders>
              <w:bottom w:val="single" w:sz="8" w:space="0" w:color="9CC2E5"/>
              <w:right w:val="single" w:sz="8" w:space="0" w:color="9CC2E5"/>
            </w:tcBorders>
            <w:tcMar>
              <w:top w:w="0" w:type="dxa"/>
              <w:left w:w="0" w:type="dxa"/>
              <w:bottom w:w="0" w:type="dxa"/>
              <w:right w:w="0" w:type="dxa"/>
            </w:tcMar>
          </w:tcPr>
          <w:p w14:paraId="0A4DE18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22/07/2004</w:t>
            </w:r>
          </w:p>
        </w:tc>
      </w:tr>
      <w:tr w:rsidR="00D0674E" w:rsidRPr="00983510" w14:paraId="1F7D8826"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BCAF88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Date of Last Follow up</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74ACAD3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22/07/2004</w:t>
            </w:r>
          </w:p>
        </w:tc>
      </w:tr>
      <w:tr w:rsidR="00D0674E" w:rsidRPr="00983510" w14:paraId="09F82839"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2DDCCEC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Cause of Death</w:t>
            </w:r>
          </w:p>
        </w:tc>
        <w:tc>
          <w:tcPr>
            <w:tcW w:w="4455" w:type="dxa"/>
            <w:tcBorders>
              <w:bottom w:val="single" w:sz="8" w:space="0" w:color="9CC2E5"/>
              <w:right w:val="single" w:sz="8" w:space="0" w:color="9CC2E5"/>
            </w:tcBorders>
            <w:tcMar>
              <w:top w:w="0" w:type="dxa"/>
              <w:left w:w="0" w:type="dxa"/>
              <w:bottom w:w="0" w:type="dxa"/>
              <w:right w:w="0" w:type="dxa"/>
            </w:tcMar>
          </w:tcPr>
          <w:p w14:paraId="0AF5923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cancer related, not cancer related</w:t>
            </w:r>
          </w:p>
        </w:tc>
      </w:tr>
      <w:tr w:rsidR="00D0674E" w:rsidRPr="00983510" w14:paraId="70741AC9"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102BC21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Date of First Progression</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79C0B1D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22/07/2004</w:t>
            </w:r>
          </w:p>
        </w:tc>
      </w:tr>
      <w:tr w:rsidR="00D0674E" w:rsidRPr="00983510" w14:paraId="6CF64650"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3134978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Overall Survival (Days)</w:t>
            </w:r>
          </w:p>
        </w:tc>
        <w:tc>
          <w:tcPr>
            <w:tcW w:w="4455" w:type="dxa"/>
            <w:tcBorders>
              <w:bottom w:val="single" w:sz="8" w:space="0" w:color="9CC2E5"/>
              <w:right w:val="single" w:sz="8" w:space="0" w:color="9CC2E5"/>
            </w:tcBorders>
            <w:tcMar>
              <w:top w:w="0" w:type="dxa"/>
              <w:left w:w="0" w:type="dxa"/>
              <w:bottom w:w="0" w:type="dxa"/>
              <w:right w:w="0" w:type="dxa"/>
            </w:tcMar>
          </w:tcPr>
          <w:p w14:paraId="49A57E9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230</w:t>
            </w:r>
          </w:p>
        </w:tc>
      </w:tr>
      <w:tr w:rsidR="00D0674E" w:rsidRPr="00983510" w14:paraId="7B9BEE27"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EF454A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Progression Free Survival (Days)</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3E5FC88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170</w:t>
            </w:r>
          </w:p>
        </w:tc>
      </w:tr>
    </w:tbl>
    <w:p w14:paraId="280C4096" w14:textId="77777777" w:rsidR="00D0674E" w:rsidRPr="00983510" w:rsidRDefault="00D0674E" w:rsidP="00D6571C">
      <w:pPr>
        <w:rPr>
          <w:rFonts w:asciiTheme="minorHAnsi" w:hAnsiTheme="minorHAnsi" w:cstheme="minorHAnsi"/>
          <w:sz w:val="20"/>
          <w:szCs w:val="20"/>
        </w:rPr>
      </w:pPr>
      <w:bookmarkStart w:id="44" w:name="_va4lukazuls0" w:colFirst="0" w:colLast="0"/>
      <w:bookmarkEnd w:id="44"/>
      <w:r w:rsidRPr="00983510">
        <w:rPr>
          <w:rFonts w:asciiTheme="minorHAnsi" w:hAnsiTheme="minorHAnsi" w:cstheme="minorHAnsi"/>
          <w:sz w:val="20"/>
          <w:szCs w:val="20"/>
        </w:rPr>
        <w:t>Molecular Details</w:t>
      </w:r>
      <w:bookmarkStart w:id="45" w:name="_2ig14h6213eh" w:colFirst="0" w:colLast="0"/>
      <w:bookmarkEnd w:id="45"/>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40"/>
        <w:gridCol w:w="4440"/>
      </w:tblGrid>
      <w:tr w:rsidR="00D0674E" w:rsidRPr="00983510" w14:paraId="575EC030" w14:textId="77777777" w:rsidTr="00CC6C9B">
        <w:tc>
          <w:tcPr>
            <w:tcW w:w="4440"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79167C0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Name</w:t>
            </w:r>
          </w:p>
        </w:tc>
        <w:tc>
          <w:tcPr>
            <w:tcW w:w="4440"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6EA1FC7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Example(s)</w:t>
            </w:r>
          </w:p>
        </w:tc>
      </w:tr>
      <w:tr w:rsidR="00D0674E" w:rsidRPr="00983510" w14:paraId="466A104E"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8FFC76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Date of Molecular Assessment</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3790BB3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22/07/2004</w:t>
            </w:r>
          </w:p>
        </w:tc>
      </w:tr>
      <w:tr w:rsidR="00D0674E" w:rsidRPr="00983510" w14:paraId="67EFB2AC"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6E00617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White Blood Count</w:t>
            </w:r>
          </w:p>
        </w:tc>
        <w:tc>
          <w:tcPr>
            <w:tcW w:w="4440" w:type="dxa"/>
            <w:tcBorders>
              <w:bottom w:val="single" w:sz="8" w:space="0" w:color="9CC2E5"/>
              <w:right w:val="single" w:sz="8" w:space="0" w:color="9CC2E5"/>
            </w:tcBorders>
            <w:tcMar>
              <w:top w:w="0" w:type="dxa"/>
              <w:left w:w="0" w:type="dxa"/>
              <w:bottom w:w="0" w:type="dxa"/>
              <w:right w:w="0" w:type="dxa"/>
            </w:tcMar>
          </w:tcPr>
          <w:p w14:paraId="1FA7157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8, 3.2</w:t>
            </w:r>
          </w:p>
        </w:tc>
      </w:tr>
      <w:tr w:rsidR="00D0674E" w:rsidRPr="00983510" w14:paraId="1F8A26DF"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71A66A0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Platelet Count</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183E0D1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378, 223</w:t>
            </w:r>
          </w:p>
        </w:tc>
      </w:tr>
      <w:tr w:rsidR="00D0674E" w:rsidRPr="00983510" w14:paraId="6E929578"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1201ECD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Neutrophil</w:t>
            </w:r>
          </w:p>
        </w:tc>
        <w:tc>
          <w:tcPr>
            <w:tcW w:w="4440" w:type="dxa"/>
            <w:tcBorders>
              <w:bottom w:val="single" w:sz="8" w:space="0" w:color="9CC2E5"/>
              <w:right w:val="single" w:sz="8" w:space="0" w:color="9CC2E5"/>
            </w:tcBorders>
            <w:tcMar>
              <w:top w:w="0" w:type="dxa"/>
              <w:left w:w="0" w:type="dxa"/>
              <w:bottom w:w="0" w:type="dxa"/>
              <w:right w:w="0" w:type="dxa"/>
            </w:tcMar>
          </w:tcPr>
          <w:p w14:paraId="6EE8A86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6.19, 3</w:t>
            </w:r>
          </w:p>
        </w:tc>
      </w:tr>
      <w:tr w:rsidR="00D0674E" w:rsidRPr="00983510" w14:paraId="3354B2EA"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087D1335"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Lymphocytes</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156A06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 xml:space="preserve"> </w:t>
            </w:r>
          </w:p>
        </w:tc>
      </w:tr>
      <w:tr w:rsidR="00D0674E" w:rsidRPr="00983510" w14:paraId="4C7CD135"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53607B85"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Bilirubin</w:t>
            </w:r>
          </w:p>
        </w:tc>
        <w:tc>
          <w:tcPr>
            <w:tcW w:w="4440" w:type="dxa"/>
            <w:tcBorders>
              <w:bottom w:val="single" w:sz="8" w:space="0" w:color="9CC2E5"/>
              <w:right w:val="single" w:sz="8" w:space="0" w:color="9CC2E5"/>
            </w:tcBorders>
            <w:tcMar>
              <w:top w:w="0" w:type="dxa"/>
              <w:left w:w="0" w:type="dxa"/>
              <w:bottom w:w="0" w:type="dxa"/>
              <w:right w:w="0" w:type="dxa"/>
            </w:tcMar>
          </w:tcPr>
          <w:p w14:paraId="376F863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14, 15</w:t>
            </w:r>
          </w:p>
        </w:tc>
      </w:tr>
      <w:tr w:rsidR="00D0674E" w:rsidRPr="00983510" w14:paraId="288EC799"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B72C74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ALKP</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2D54C82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229, 216</w:t>
            </w:r>
          </w:p>
        </w:tc>
      </w:tr>
      <w:tr w:rsidR="00D0674E" w:rsidRPr="00983510" w14:paraId="3A75616F"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088C0D1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ALT</w:t>
            </w:r>
          </w:p>
        </w:tc>
        <w:tc>
          <w:tcPr>
            <w:tcW w:w="4440" w:type="dxa"/>
            <w:tcBorders>
              <w:bottom w:val="single" w:sz="8" w:space="0" w:color="9CC2E5"/>
              <w:right w:val="single" w:sz="8" w:space="0" w:color="9CC2E5"/>
            </w:tcBorders>
            <w:tcMar>
              <w:top w:w="0" w:type="dxa"/>
              <w:left w:w="0" w:type="dxa"/>
              <w:bottom w:w="0" w:type="dxa"/>
              <w:right w:w="0" w:type="dxa"/>
            </w:tcMar>
          </w:tcPr>
          <w:p w14:paraId="7FDF741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49, 12</w:t>
            </w:r>
          </w:p>
        </w:tc>
      </w:tr>
      <w:tr w:rsidR="00D0674E" w:rsidRPr="00983510" w14:paraId="5E289869" w14:textId="77777777" w:rsidTr="00CC6C9B">
        <w:tc>
          <w:tcPr>
            <w:tcW w:w="4440"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4427B97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AST</w:t>
            </w:r>
          </w:p>
        </w:tc>
        <w:tc>
          <w:tcPr>
            <w:tcW w:w="4440" w:type="dxa"/>
            <w:tcBorders>
              <w:bottom w:val="single" w:sz="8" w:space="0" w:color="9CC2E5"/>
              <w:right w:val="single" w:sz="8" w:space="0" w:color="9CC2E5"/>
            </w:tcBorders>
            <w:shd w:val="clear" w:color="auto" w:fill="DEEAF6"/>
            <w:tcMar>
              <w:top w:w="0" w:type="dxa"/>
              <w:left w:w="0" w:type="dxa"/>
              <w:bottom w:w="0" w:type="dxa"/>
              <w:right w:w="0" w:type="dxa"/>
            </w:tcMar>
          </w:tcPr>
          <w:p w14:paraId="4302D16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32, 41</w:t>
            </w:r>
          </w:p>
        </w:tc>
      </w:tr>
      <w:tr w:rsidR="00D0674E" w:rsidRPr="00983510" w14:paraId="48424483" w14:textId="77777777" w:rsidTr="00CC6C9B">
        <w:tc>
          <w:tcPr>
            <w:tcW w:w="4440" w:type="dxa"/>
            <w:tcBorders>
              <w:left w:val="single" w:sz="8" w:space="0" w:color="9CC2E5"/>
              <w:bottom w:val="single" w:sz="8" w:space="0" w:color="9CC2E5"/>
              <w:right w:val="single" w:sz="8" w:space="0" w:color="9CC2E5"/>
            </w:tcBorders>
            <w:tcMar>
              <w:top w:w="0" w:type="dxa"/>
              <w:left w:w="0" w:type="dxa"/>
              <w:bottom w:w="0" w:type="dxa"/>
              <w:right w:w="0" w:type="dxa"/>
            </w:tcMar>
          </w:tcPr>
          <w:p w14:paraId="566BEA3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Creatinine clearance</w:t>
            </w:r>
          </w:p>
        </w:tc>
        <w:tc>
          <w:tcPr>
            <w:tcW w:w="4440" w:type="dxa"/>
            <w:tcBorders>
              <w:bottom w:val="single" w:sz="8" w:space="0" w:color="9CC2E5"/>
              <w:right w:val="single" w:sz="8" w:space="0" w:color="9CC2E5"/>
            </w:tcBorders>
            <w:tcMar>
              <w:top w:w="0" w:type="dxa"/>
              <w:left w:w="0" w:type="dxa"/>
              <w:bottom w:w="0" w:type="dxa"/>
              <w:right w:w="0" w:type="dxa"/>
            </w:tcMar>
          </w:tcPr>
          <w:p w14:paraId="0505BD7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65, 69</w:t>
            </w:r>
          </w:p>
        </w:tc>
      </w:tr>
    </w:tbl>
    <w:p w14:paraId="314B3DF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p w14:paraId="2E95078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25"/>
        <w:gridCol w:w="4455"/>
      </w:tblGrid>
      <w:tr w:rsidR="00D0674E" w:rsidRPr="00983510" w14:paraId="196E7F17" w14:textId="77777777" w:rsidTr="00CC6C9B">
        <w:tc>
          <w:tcPr>
            <w:tcW w:w="4425" w:type="dxa"/>
            <w:tcBorders>
              <w:top w:val="single" w:sz="8" w:space="0" w:color="5B9BD5"/>
              <w:left w:val="single" w:sz="8" w:space="0" w:color="5B9BD5"/>
              <w:bottom w:val="single" w:sz="8" w:space="0" w:color="5B9BD5"/>
            </w:tcBorders>
            <w:shd w:val="clear" w:color="auto" w:fill="5B9BD5"/>
            <w:tcMar>
              <w:top w:w="0" w:type="dxa"/>
              <w:left w:w="0" w:type="dxa"/>
              <w:bottom w:w="0" w:type="dxa"/>
              <w:right w:w="0" w:type="dxa"/>
            </w:tcMar>
          </w:tcPr>
          <w:p w14:paraId="264F3F0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Name</w:t>
            </w:r>
          </w:p>
        </w:tc>
        <w:tc>
          <w:tcPr>
            <w:tcW w:w="4455" w:type="dxa"/>
            <w:tcBorders>
              <w:top w:val="single" w:sz="8" w:space="0" w:color="5B9BD5"/>
              <w:bottom w:val="single" w:sz="8" w:space="0" w:color="5B9BD5"/>
              <w:right w:val="single" w:sz="8" w:space="0" w:color="5B9BD5"/>
            </w:tcBorders>
            <w:shd w:val="clear" w:color="auto" w:fill="5B9BD5"/>
            <w:tcMar>
              <w:top w:w="0" w:type="dxa"/>
              <w:left w:w="0" w:type="dxa"/>
              <w:bottom w:w="0" w:type="dxa"/>
              <w:right w:w="0" w:type="dxa"/>
            </w:tcMar>
          </w:tcPr>
          <w:p w14:paraId="4931E01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color w:val="FFFFFF"/>
                <w:sz w:val="20"/>
                <w:szCs w:val="20"/>
                <w:shd w:val="clear" w:color="auto" w:fill="5B9BD5"/>
              </w:rPr>
              <w:t>Example(s)</w:t>
            </w:r>
          </w:p>
        </w:tc>
      </w:tr>
      <w:tr w:rsidR="00D0674E" w:rsidRPr="00983510" w14:paraId="4F9F0E83"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3F0E59B1"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Date of Marker Test</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2493A7F4"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22/07/2004</w:t>
            </w:r>
          </w:p>
        </w:tc>
      </w:tr>
      <w:tr w:rsidR="00D0674E" w:rsidRPr="00983510" w14:paraId="72B89C24"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23FC8D6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Raised Tumour Marker</w:t>
            </w:r>
          </w:p>
        </w:tc>
        <w:tc>
          <w:tcPr>
            <w:tcW w:w="4455" w:type="dxa"/>
            <w:tcBorders>
              <w:bottom w:val="single" w:sz="8" w:space="0" w:color="9CC2E5"/>
              <w:right w:val="single" w:sz="8" w:space="0" w:color="9CC2E5"/>
            </w:tcBorders>
            <w:tcMar>
              <w:top w:w="0" w:type="dxa"/>
              <w:left w:w="0" w:type="dxa"/>
              <w:bottom w:w="0" w:type="dxa"/>
              <w:right w:w="0" w:type="dxa"/>
            </w:tcMar>
          </w:tcPr>
          <w:p w14:paraId="2AC8C19E"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Y, N</w:t>
            </w:r>
          </w:p>
        </w:tc>
      </w:tr>
      <w:tr w:rsidR="00D0674E" w:rsidRPr="00983510" w14:paraId="2A3302A3"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2F4B17C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Tumour Marker Name</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6EDCDDB9"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CEA, Ca19.9</w:t>
            </w:r>
          </w:p>
        </w:tc>
      </w:tr>
      <w:tr w:rsidR="00D0674E" w:rsidRPr="00983510" w14:paraId="520B140B"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01F8E795"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Marker Value</w:t>
            </w:r>
          </w:p>
        </w:tc>
        <w:tc>
          <w:tcPr>
            <w:tcW w:w="4455" w:type="dxa"/>
            <w:tcBorders>
              <w:bottom w:val="single" w:sz="8" w:space="0" w:color="9CC2E5"/>
              <w:right w:val="single" w:sz="8" w:space="0" w:color="9CC2E5"/>
            </w:tcBorders>
            <w:tcMar>
              <w:top w:w="0" w:type="dxa"/>
              <w:left w:w="0" w:type="dxa"/>
              <w:bottom w:w="0" w:type="dxa"/>
              <w:right w:w="0" w:type="dxa"/>
            </w:tcMar>
          </w:tcPr>
          <w:p w14:paraId="44D8F3B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9, 696</w:t>
            </w:r>
          </w:p>
        </w:tc>
      </w:tr>
      <w:tr w:rsidR="00D0674E" w:rsidRPr="00983510" w14:paraId="69CC5735"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0E0CC2F0" w14:textId="77777777" w:rsidR="00D0674E" w:rsidRPr="00983510" w:rsidRDefault="00D0674E" w:rsidP="00D6571C">
            <w:pPr>
              <w:rPr>
                <w:rFonts w:asciiTheme="minorHAnsi" w:hAnsiTheme="minorHAnsi" w:cstheme="minorHAnsi"/>
                <w:sz w:val="20"/>
                <w:szCs w:val="20"/>
              </w:rPr>
            </w:pPr>
            <w:proofErr w:type="spellStart"/>
            <w:r w:rsidRPr="00983510">
              <w:rPr>
                <w:rFonts w:asciiTheme="minorHAnsi" w:hAnsiTheme="minorHAnsi" w:cstheme="minorHAnsi"/>
                <w:sz w:val="20"/>
                <w:szCs w:val="20"/>
                <w:shd w:val="clear" w:color="auto" w:fill="DEEAF6"/>
              </w:rPr>
              <w:t>Kras</w:t>
            </w:r>
            <w:proofErr w:type="spellEnd"/>
            <w:r w:rsidRPr="00983510">
              <w:rPr>
                <w:rFonts w:asciiTheme="minorHAnsi" w:hAnsiTheme="minorHAnsi" w:cstheme="minorHAnsi"/>
                <w:sz w:val="20"/>
                <w:szCs w:val="20"/>
                <w:shd w:val="clear" w:color="auto" w:fill="DEEAF6"/>
              </w:rPr>
              <w:t xml:space="preserve"> Mutation</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1A9F3BF8"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G12V, G12C, WT</w:t>
            </w:r>
          </w:p>
        </w:tc>
      </w:tr>
      <w:tr w:rsidR="00D0674E" w:rsidRPr="00983510" w14:paraId="4BA7473F"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5F3A7C58" w14:textId="77777777" w:rsidR="00D0674E" w:rsidRPr="00983510" w:rsidRDefault="00D0674E" w:rsidP="00D6571C">
            <w:pPr>
              <w:rPr>
                <w:rFonts w:asciiTheme="minorHAnsi" w:hAnsiTheme="minorHAnsi" w:cstheme="minorHAnsi"/>
                <w:sz w:val="20"/>
                <w:szCs w:val="20"/>
              </w:rPr>
            </w:pPr>
            <w:proofErr w:type="spellStart"/>
            <w:r w:rsidRPr="00983510">
              <w:rPr>
                <w:rFonts w:asciiTheme="minorHAnsi" w:hAnsiTheme="minorHAnsi" w:cstheme="minorHAnsi"/>
                <w:sz w:val="20"/>
                <w:szCs w:val="20"/>
              </w:rPr>
              <w:t>Braf</w:t>
            </w:r>
            <w:proofErr w:type="spellEnd"/>
            <w:r w:rsidRPr="00983510">
              <w:rPr>
                <w:rFonts w:asciiTheme="minorHAnsi" w:hAnsiTheme="minorHAnsi" w:cstheme="minorHAnsi"/>
                <w:sz w:val="20"/>
                <w:szCs w:val="20"/>
              </w:rPr>
              <w:t xml:space="preserve"> Mutation</w:t>
            </w:r>
          </w:p>
        </w:tc>
        <w:tc>
          <w:tcPr>
            <w:tcW w:w="4455" w:type="dxa"/>
            <w:tcBorders>
              <w:bottom w:val="single" w:sz="8" w:space="0" w:color="9CC2E5"/>
              <w:right w:val="single" w:sz="8" w:space="0" w:color="9CC2E5"/>
            </w:tcBorders>
            <w:tcMar>
              <w:top w:w="0" w:type="dxa"/>
              <w:left w:w="0" w:type="dxa"/>
              <w:bottom w:w="0" w:type="dxa"/>
              <w:right w:w="0" w:type="dxa"/>
            </w:tcMar>
          </w:tcPr>
          <w:p w14:paraId="61C131FB"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V600E, WT</w:t>
            </w:r>
          </w:p>
        </w:tc>
      </w:tr>
      <w:tr w:rsidR="00D0674E" w:rsidRPr="00983510" w14:paraId="6459B86F"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6B65064A" w14:textId="77777777" w:rsidR="00D0674E" w:rsidRPr="00983510" w:rsidRDefault="00D0674E" w:rsidP="00D6571C">
            <w:pPr>
              <w:rPr>
                <w:rFonts w:asciiTheme="minorHAnsi" w:hAnsiTheme="minorHAnsi" w:cstheme="minorHAnsi"/>
                <w:sz w:val="20"/>
                <w:szCs w:val="20"/>
              </w:rPr>
            </w:pPr>
            <w:proofErr w:type="spellStart"/>
            <w:r w:rsidRPr="00983510">
              <w:rPr>
                <w:rFonts w:asciiTheme="minorHAnsi" w:hAnsiTheme="minorHAnsi" w:cstheme="minorHAnsi"/>
                <w:sz w:val="20"/>
                <w:szCs w:val="20"/>
                <w:shd w:val="clear" w:color="auto" w:fill="DEEAF6"/>
              </w:rPr>
              <w:t>Nras</w:t>
            </w:r>
            <w:proofErr w:type="spellEnd"/>
            <w:r w:rsidRPr="00983510">
              <w:rPr>
                <w:rFonts w:asciiTheme="minorHAnsi" w:hAnsiTheme="minorHAnsi" w:cstheme="minorHAnsi"/>
                <w:sz w:val="20"/>
                <w:szCs w:val="20"/>
                <w:shd w:val="clear" w:color="auto" w:fill="DEEAF6"/>
              </w:rPr>
              <w:t xml:space="preserve"> Mutation</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1DAF2CE3"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Q61K, WT</w:t>
            </w:r>
          </w:p>
        </w:tc>
      </w:tr>
      <w:tr w:rsidR="00D0674E" w:rsidRPr="00983510" w14:paraId="4207D379"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61056E76"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Pik3ca Mutation</w:t>
            </w:r>
          </w:p>
        </w:tc>
        <w:tc>
          <w:tcPr>
            <w:tcW w:w="4455" w:type="dxa"/>
            <w:tcBorders>
              <w:bottom w:val="single" w:sz="8" w:space="0" w:color="9CC2E5"/>
              <w:right w:val="single" w:sz="8" w:space="0" w:color="9CC2E5"/>
            </w:tcBorders>
            <w:tcMar>
              <w:top w:w="0" w:type="dxa"/>
              <w:left w:w="0" w:type="dxa"/>
              <w:bottom w:w="0" w:type="dxa"/>
              <w:right w:w="0" w:type="dxa"/>
            </w:tcMar>
          </w:tcPr>
          <w:p w14:paraId="286B938A"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E542K, WT</w:t>
            </w:r>
          </w:p>
        </w:tc>
      </w:tr>
      <w:tr w:rsidR="00D0674E" w:rsidRPr="00983510" w14:paraId="3BDB740C" w14:textId="77777777" w:rsidTr="00CC6C9B">
        <w:tc>
          <w:tcPr>
            <w:tcW w:w="4425" w:type="dxa"/>
            <w:tcBorders>
              <w:left w:val="single" w:sz="8" w:space="0" w:color="9CC2E5"/>
              <w:bottom w:val="single" w:sz="8" w:space="0" w:color="9CC2E5"/>
              <w:right w:val="single" w:sz="8" w:space="0" w:color="9CC2E5"/>
            </w:tcBorders>
            <w:shd w:val="clear" w:color="auto" w:fill="DEEAF6"/>
            <w:tcMar>
              <w:top w:w="0" w:type="dxa"/>
              <w:left w:w="0" w:type="dxa"/>
              <w:bottom w:w="0" w:type="dxa"/>
              <w:right w:w="0" w:type="dxa"/>
            </w:tcMar>
          </w:tcPr>
          <w:p w14:paraId="4148A797"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MMR Status</w:t>
            </w:r>
          </w:p>
        </w:tc>
        <w:tc>
          <w:tcPr>
            <w:tcW w:w="4455" w:type="dxa"/>
            <w:tcBorders>
              <w:bottom w:val="single" w:sz="8" w:space="0" w:color="9CC2E5"/>
              <w:right w:val="single" w:sz="8" w:space="0" w:color="9CC2E5"/>
            </w:tcBorders>
            <w:shd w:val="clear" w:color="auto" w:fill="DEEAF6"/>
            <w:tcMar>
              <w:top w:w="0" w:type="dxa"/>
              <w:left w:w="0" w:type="dxa"/>
              <w:bottom w:w="0" w:type="dxa"/>
              <w:right w:w="0" w:type="dxa"/>
            </w:tcMar>
          </w:tcPr>
          <w:p w14:paraId="1B523582"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shd w:val="clear" w:color="auto" w:fill="DEEAF6"/>
              </w:rPr>
              <w:t>Positive, Negative</w:t>
            </w:r>
          </w:p>
        </w:tc>
      </w:tr>
      <w:tr w:rsidR="00D0674E" w:rsidRPr="00983510" w14:paraId="316135F4" w14:textId="77777777" w:rsidTr="00CC6C9B">
        <w:tc>
          <w:tcPr>
            <w:tcW w:w="4425" w:type="dxa"/>
            <w:tcBorders>
              <w:left w:val="single" w:sz="8" w:space="0" w:color="9CC2E5"/>
              <w:bottom w:val="single" w:sz="8" w:space="0" w:color="9CC2E5"/>
              <w:right w:val="single" w:sz="8" w:space="0" w:color="9CC2E5"/>
            </w:tcBorders>
            <w:tcMar>
              <w:top w:w="0" w:type="dxa"/>
              <w:left w:w="0" w:type="dxa"/>
              <w:bottom w:w="0" w:type="dxa"/>
              <w:right w:w="0" w:type="dxa"/>
            </w:tcMar>
          </w:tcPr>
          <w:p w14:paraId="6CFFD68F"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MMR Source</w:t>
            </w:r>
          </w:p>
        </w:tc>
        <w:tc>
          <w:tcPr>
            <w:tcW w:w="4455" w:type="dxa"/>
            <w:tcBorders>
              <w:bottom w:val="single" w:sz="8" w:space="0" w:color="9CC2E5"/>
              <w:right w:val="single" w:sz="8" w:space="0" w:color="9CC2E5"/>
            </w:tcBorders>
            <w:tcMar>
              <w:top w:w="0" w:type="dxa"/>
              <w:left w:w="0" w:type="dxa"/>
              <w:bottom w:w="0" w:type="dxa"/>
              <w:right w:w="0" w:type="dxa"/>
            </w:tcMar>
          </w:tcPr>
          <w:p w14:paraId="2DD722DD"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MLH1, MSH2, MSH6, PMS2</w:t>
            </w:r>
          </w:p>
        </w:tc>
      </w:tr>
    </w:tbl>
    <w:p w14:paraId="795F97EC"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p w14:paraId="6354211C" w14:textId="0FEAF061" w:rsidR="00E72795" w:rsidRPr="00983510" w:rsidRDefault="00D0674E" w:rsidP="00D6571C">
      <w:pPr>
        <w:rPr>
          <w:rFonts w:asciiTheme="minorHAnsi" w:hAnsiTheme="minorHAnsi" w:cstheme="minorHAnsi"/>
          <w:sz w:val="20"/>
          <w:szCs w:val="20"/>
        </w:rPr>
      </w:pPr>
      <w:r w:rsidRPr="00983510">
        <w:rPr>
          <w:rFonts w:asciiTheme="minorHAnsi" w:hAnsiTheme="minorHAnsi" w:cstheme="minorHAnsi"/>
          <w:sz w:val="20"/>
          <w:szCs w:val="20"/>
        </w:rPr>
        <w:t xml:space="preserve"> </w:t>
      </w:r>
    </w:p>
    <w:p w14:paraId="43148045" w14:textId="77777777" w:rsidR="00E72795" w:rsidRPr="00983510" w:rsidRDefault="00E72795">
      <w:pPr>
        <w:rPr>
          <w:rFonts w:asciiTheme="minorHAnsi" w:hAnsiTheme="minorHAnsi" w:cstheme="minorHAnsi"/>
          <w:sz w:val="20"/>
          <w:szCs w:val="20"/>
        </w:rPr>
      </w:pPr>
      <w:r w:rsidRPr="00983510">
        <w:rPr>
          <w:rFonts w:asciiTheme="minorHAnsi" w:hAnsiTheme="minorHAnsi" w:cstheme="minorHAnsi"/>
          <w:sz w:val="20"/>
          <w:szCs w:val="20"/>
        </w:rPr>
        <w:br w:type="page"/>
      </w:r>
    </w:p>
    <w:p w14:paraId="4939D2ED" w14:textId="77777777" w:rsidR="00EF180F" w:rsidRDefault="00EF180F" w:rsidP="00EF180F">
      <w:pPr>
        <w:pStyle w:val="Heading1"/>
        <w:numPr>
          <w:ilvl w:val="0"/>
          <w:numId w:val="0"/>
        </w:numPr>
        <w:ind w:left="426"/>
        <w:rPr>
          <w:rFonts w:asciiTheme="minorHAnsi" w:hAnsiTheme="minorHAnsi" w:cstheme="minorHAnsi"/>
        </w:rPr>
      </w:pPr>
    </w:p>
    <w:p w14:paraId="0489B867" w14:textId="34E41BA8" w:rsidR="00E72795" w:rsidRDefault="00E72795" w:rsidP="00E72795">
      <w:pPr>
        <w:pStyle w:val="Heading1"/>
        <w:ind w:left="426"/>
        <w:rPr>
          <w:rFonts w:asciiTheme="minorHAnsi" w:hAnsiTheme="minorHAnsi" w:cstheme="minorHAnsi"/>
        </w:rPr>
      </w:pPr>
      <w:bookmarkStart w:id="46" w:name="_Toc7094994"/>
      <w:r w:rsidRPr="00983510">
        <w:rPr>
          <w:rFonts w:asciiTheme="minorHAnsi" w:hAnsiTheme="minorHAnsi" w:cstheme="minorHAnsi"/>
        </w:rPr>
        <w:t>References</w:t>
      </w:r>
      <w:bookmarkEnd w:id="46"/>
    </w:p>
    <w:p w14:paraId="2E05DA38" w14:textId="77777777" w:rsidR="00EF180F" w:rsidRPr="00EF180F" w:rsidRDefault="00EF180F" w:rsidP="00EF180F"/>
    <w:p w14:paraId="5F2B4968" w14:textId="2FD82383" w:rsidR="00D021F8" w:rsidRPr="00983510" w:rsidRDefault="00E72795" w:rsidP="00D021F8">
      <w:pPr>
        <w:widowControl w:val="0"/>
        <w:autoSpaceDE w:val="0"/>
        <w:autoSpaceDN w:val="0"/>
        <w:adjustRightInd w:val="0"/>
        <w:ind w:left="480" w:hanging="480"/>
        <w:rPr>
          <w:rFonts w:asciiTheme="minorHAnsi" w:hAnsiTheme="minorHAnsi" w:cstheme="minorHAnsi"/>
          <w:noProof/>
          <w:sz w:val="20"/>
          <w:lang w:val="en-US"/>
        </w:rPr>
      </w:pPr>
      <w:r w:rsidRPr="00983510">
        <w:rPr>
          <w:rFonts w:asciiTheme="minorHAnsi" w:hAnsiTheme="minorHAnsi" w:cstheme="minorHAnsi"/>
          <w:sz w:val="20"/>
          <w:szCs w:val="20"/>
        </w:rPr>
        <w:fldChar w:fldCharType="begin" w:fldLock="1"/>
      </w:r>
      <w:r w:rsidRPr="00983510">
        <w:rPr>
          <w:rFonts w:asciiTheme="minorHAnsi" w:hAnsiTheme="minorHAnsi" w:cstheme="minorHAnsi"/>
          <w:sz w:val="20"/>
          <w:szCs w:val="20"/>
        </w:rPr>
        <w:instrText xml:space="preserve">ADDIN Mendeley Bibliography CSL_BIBLIOGRAPHY </w:instrText>
      </w:r>
      <w:r w:rsidRPr="00983510">
        <w:rPr>
          <w:rFonts w:asciiTheme="minorHAnsi" w:hAnsiTheme="minorHAnsi" w:cstheme="minorHAnsi"/>
          <w:sz w:val="20"/>
          <w:szCs w:val="20"/>
        </w:rPr>
        <w:fldChar w:fldCharType="separate"/>
      </w:r>
      <w:r w:rsidR="00D021F8" w:rsidRPr="00983510">
        <w:rPr>
          <w:rFonts w:asciiTheme="minorHAnsi" w:hAnsiTheme="minorHAnsi" w:cstheme="minorHAnsi"/>
          <w:noProof/>
          <w:sz w:val="20"/>
          <w:lang w:val="en-US"/>
        </w:rPr>
        <w:t xml:space="preserve">Primrose, J., Falk, S., Finch-Jones, M., Valle, J., O’Reilly, D., Siriwardena, A., … Bridgewater, J. (2014). Systemic chemotherapy with or without cetuximab in patients with resectable colorectal liver metastasis: the New EPOC randomised controlled trial. </w:t>
      </w:r>
      <w:r w:rsidR="00D021F8" w:rsidRPr="00983510">
        <w:rPr>
          <w:rFonts w:asciiTheme="minorHAnsi" w:hAnsiTheme="minorHAnsi" w:cstheme="minorHAnsi"/>
          <w:i/>
          <w:iCs/>
          <w:noProof/>
          <w:sz w:val="20"/>
          <w:lang w:val="en-US"/>
        </w:rPr>
        <w:t>The Lancet Oncology</w:t>
      </w:r>
      <w:r w:rsidR="00D021F8" w:rsidRPr="00983510">
        <w:rPr>
          <w:rFonts w:asciiTheme="minorHAnsi" w:hAnsiTheme="minorHAnsi" w:cstheme="minorHAnsi"/>
          <w:noProof/>
          <w:sz w:val="20"/>
          <w:lang w:val="en-US"/>
        </w:rPr>
        <w:t xml:space="preserve">, </w:t>
      </w:r>
      <w:r w:rsidR="00D021F8" w:rsidRPr="00983510">
        <w:rPr>
          <w:rFonts w:asciiTheme="minorHAnsi" w:hAnsiTheme="minorHAnsi" w:cstheme="minorHAnsi"/>
          <w:i/>
          <w:iCs/>
          <w:noProof/>
          <w:sz w:val="20"/>
          <w:lang w:val="en-US"/>
        </w:rPr>
        <w:t>15</w:t>
      </w:r>
      <w:r w:rsidR="00D021F8" w:rsidRPr="00983510">
        <w:rPr>
          <w:rFonts w:asciiTheme="minorHAnsi" w:hAnsiTheme="minorHAnsi" w:cstheme="minorHAnsi"/>
          <w:noProof/>
          <w:sz w:val="20"/>
          <w:lang w:val="en-US"/>
        </w:rPr>
        <w:t>(6), 601–611. https://doi.org/10.1016/S1470-2045(14)70105-6</w:t>
      </w:r>
    </w:p>
    <w:p w14:paraId="1AAC1657" w14:textId="77777777" w:rsidR="00D021F8" w:rsidRPr="00983510" w:rsidRDefault="00D021F8" w:rsidP="00D021F8">
      <w:pPr>
        <w:widowControl w:val="0"/>
        <w:autoSpaceDE w:val="0"/>
        <w:autoSpaceDN w:val="0"/>
        <w:adjustRightInd w:val="0"/>
        <w:ind w:left="480" w:hanging="480"/>
        <w:rPr>
          <w:rFonts w:asciiTheme="minorHAnsi" w:hAnsiTheme="minorHAnsi" w:cstheme="minorHAnsi"/>
          <w:noProof/>
          <w:sz w:val="20"/>
        </w:rPr>
      </w:pPr>
      <w:r w:rsidRPr="00983510">
        <w:rPr>
          <w:rFonts w:asciiTheme="minorHAnsi" w:hAnsiTheme="minorHAnsi" w:cstheme="minorHAnsi"/>
          <w:noProof/>
          <w:sz w:val="20"/>
          <w:lang w:val="en-US"/>
        </w:rPr>
        <w:t xml:space="preserve">Seymour M.T.a Maughan, T. S. . L. J. A. . T. C. . J. R. . G. S. J. . S. D. B. . S. S. . M. A. . F. D. R. . M. A. M. . T. L. . G. G. O. . P. M. K. . S. R. J. . (2007). Different strategies of sequential and combination chemotherapy for patients with poor prognosis advanced colorectal cancer (MRC FOCUS): a randomised controlled trial. </w:t>
      </w:r>
      <w:r w:rsidRPr="00983510">
        <w:rPr>
          <w:rFonts w:asciiTheme="minorHAnsi" w:hAnsiTheme="minorHAnsi" w:cstheme="minorHAnsi"/>
          <w:i/>
          <w:iCs/>
          <w:noProof/>
          <w:sz w:val="20"/>
          <w:lang w:val="en-US"/>
        </w:rPr>
        <w:t>Lancet</w:t>
      </w:r>
      <w:r w:rsidRPr="00983510">
        <w:rPr>
          <w:rFonts w:asciiTheme="minorHAnsi" w:hAnsiTheme="minorHAnsi" w:cstheme="minorHAnsi"/>
          <w:noProof/>
          <w:sz w:val="20"/>
          <w:lang w:val="en-US"/>
        </w:rPr>
        <w:t xml:space="preserve">, </w:t>
      </w:r>
      <w:r w:rsidRPr="00983510">
        <w:rPr>
          <w:rFonts w:asciiTheme="minorHAnsi" w:hAnsiTheme="minorHAnsi" w:cstheme="minorHAnsi"/>
          <w:i/>
          <w:iCs/>
          <w:noProof/>
          <w:sz w:val="20"/>
          <w:lang w:val="en-US"/>
        </w:rPr>
        <w:t>370</w:t>
      </w:r>
      <w:r w:rsidRPr="00983510">
        <w:rPr>
          <w:rFonts w:asciiTheme="minorHAnsi" w:hAnsiTheme="minorHAnsi" w:cstheme="minorHAnsi"/>
          <w:noProof/>
          <w:sz w:val="20"/>
          <w:lang w:val="en-US"/>
        </w:rPr>
        <w:t>(9582), 143–152. https://doi.org/10.1016/S0140-6736(07)61087-3</w:t>
      </w:r>
    </w:p>
    <w:p w14:paraId="1E070F84" w14:textId="5459DED7" w:rsidR="00D0674E" w:rsidRPr="00983510" w:rsidRDefault="00E72795" w:rsidP="00D021F8">
      <w:pPr>
        <w:widowControl w:val="0"/>
        <w:autoSpaceDE w:val="0"/>
        <w:autoSpaceDN w:val="0"/>
        <w:adjustRightInd w:val="0"/>
        <w:ind w:left="480" w:hanging="480"/>
        <w:rPr>
          <w:rFonts w:asciiTheme="minorHAnsi" w:hAnsiTheme="minorHAnsi" w:cstheme="minorHAnsi"/>
          <w:sz w:val="20"/>
          <w:szCs w:val="20"/>
        </w:rPr>
      </w:pPr>
      <w:r w:rsidRPr="00983510">
        <w:rPr>
          <w:rFonts w:asciiTheme="minorHAnsi" w:hAnsiTheme="minorHAnsi" w:cstheme="minorHAnsi"/>
          <w:sz w:val="20"/>
          <w:szCs w:val="20"/>
        </w:rPr>
        <w:fldChar w:fldCharType="end"/>
      </w:r>
    </w:p>
    <w:p w14:paraId="2D870A10" w14:textId="77777777" w:rsidR="00D0674E" w:rsidRPr="00983510" w:rsidRDefault="00D0674E" w:rsidP="00D6571C">
      <w:pPr>
        <w:rPr>
          <w:rFonts w:asciiTheme="minorHAnsi" w:hAnsiTheme="minorHAnsi" w:cstheme="minorHAnsi"/>
          <w:sz w:val="20"/>
          <w:szCs w:val="20"/>
        </w:rPr>
      </w:pPr>
      <w:r w:rsidRPr="00983510">
        <w:rPr>
          <w:rFonts w:asciiTheme="minorHAnsi" w:hAnsiTheme="minorHAnsi" w:cstheme="minorHAnsi"/>
          <w:i/>
          <w:color w:val="44546A"/>
          <w:sz w:val="20"/>
          <w:szCs w:val="20"/>
        </w:rPr>
        <w:t xml:space="preserve"> </w:t>
      </w:r>
    </w:p>
    <w:p w14:paraId="3099C7F4" w14:textId="77777777" w:rsidR="00AC18D4" w:rsidRPr="00983510" w:rsidRDefault="00AC18D4" w:rsidP="00D6571C">
      <w:pPr>
        <w:rPr>
          <w:rFonts w:asciiTheme="minorHAnsi" w:hAnsiTheme="minorHAnsi" w:cstheme="minorHAnsi"/>
          <w:sz w:val="20"/>
          <w:szCs w:val="20"/>
        </w:rPr>
      </w:pPr>
    </w:p>
    <w:sectPr w:rsidR="00AC18D4" w:rsidRPr="00983510" w:rsidSect="00A40202">
      <w:headerReference w:type="default" r:id="rId2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5C33F0" w14:textId="77777777" w:rsidR="00E475BF" w:rsidRDefault="00E475BF" w:rsidP="00F90D99">
      <w:r>
        <w:separator/>
      </w:r>
    </w:p>
  </w:endnote>
  <w:endnote w:type="continuationSeparator" w:id="0">
    <w:p w14:paraId="4B624728" w14:textId="77777777" w:rsidR="00E475BF" w:rsidRDefault="00E475BF" w:rsidP="00F9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3964D" w14:textId="77777777" w:rsidR="00E475BF" w:rsidRDefault="00E475BF" w:rsidP="00F90D99">
      <w:r>
        <w:separator/>
      </w:r>
    </w:p>
  </w:footnote>
  <w:footnote w:type="continuationSeparator" w:id="0">
    <w:p w14:paraId="1415F9A6" w14:textId="77777777" w:rsidR="00E475BF" w:rsidRDefault="00E475BF" w:rsidP="00F9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4870" w:tblpY="22"/>
      <w:tblW w:w="0" w:type="auto"/>
      <w:tblLook w:val="04A0" w:firstRow="1" w:lastRow="0" w:firstColumn="1" w:lastColumn="0" w:noHBand="0" w:noVBand="1"/>
    </w:tblPr>
    <w:tblGrid>
      <w:gridCol w:w="1132"/>
      <w:gridCol w:w="573"/>
      <w:gridCol w:w="953"/>
      <w:gridCol w:w="1564"/>
      <w:gridCol w:w="1878"/>
    </w:tblGrid>
    <w:tr w:rsidR="005355A6" w14:paraId="43FAC80C" w14:textId="77777777" w:rsidTr="005C66F3">
      <w:trPr>
        <w:trHeight w:val="326"/>
      </w:trPr>
      <w:tc>
        <w:tcPr>
          <w:tcW w:w="1705" w:type="dxa"/>
          <w:gridSpan w:val="2"/>
        </w:tcPr>
        <w:p w14:paraId="56A3E2A9" w14:textId="77777777" w:rsidR="005355A6" w:rsidRDefault="005355A6" w:rsidP="00145937">
          <w:pPr>
            <w:pStyle w:val="Header"/>
          </w:pPr>
          <w:r>
            <w:t>Document Title</w:t>
          </w:r>
        </w:p>
      </w:tc>
      <w:tc>
        <w:tcPr>
          <w:tcW w:w="4395" w:type="dxa"/>
          <w:gridSpan w:val="3"/>
          <w:vAlign w:val="center"/>
        </w:tcPr>
        <w:p w14:paraId="683B3F5D" w14:textId="4DD8DB1A" w:rsidR="005355A6" w:rsidRDefault="005355A6" w:rsidP="005C66F3">
          <w:pPr>
            <w:pStyle w:val="Header"/>
            <w:jc w:val="center"/>
          </w:pPr>
          <w:r>
            <w:t>Collaborator Data Index</w:t>
          </w:r>
        </w:p>
      </w:tc>
    </w:tr>
    <w:tr w:rsidR="005355A6" w14:paraId="225D7C46" w14:textId="77777777" w:rsidTr="00AC7F8A">
      <w:tc>
        <w:tcPr>
          <w:tcW w:w="1132" w:type="dxa"/>
          <w:tcBorders>
            <w:top w:val="single" w:sz="4" w:space="0" w:color="auto"/>
            <w:left w:val="single" w:sz="4" w:space="0" w:color="auto"/>
            <w:bottom w:val="single" w:sz="4" w:space="0" w:color="auto"/>
            <w:right w:val="nil"/>
          </w:tcBorders>
        </w:tcPr>
        <w:p w14:paraId="06D95878" w14:textId="77777777" w:rsidR="005355A6" w:rsidRDefault="005355A6" w:rsidP="00145937">
          <w:pPr>
            <w:pStyle w:val="Header"/>
          </w:pPr>
          <w:r>
            <w:t>Version:</w:t>
          </w:r>
        </w:p>
      </w:tc>
      <w:tc>
        <w:tcPr>
          <w:tcW w:w="573" w:type="dxa"/>
          <w:tcBorders>
            <w:top w:val="single" w:sz="4" w:space="0" w:color="auto"/>
            <w:left w:val="nil"/>
            <w:bottom w:val="single" w:sz="4" w:space="0" w:color="auto"/>
            <w:right w:val="single" w:sz="4" w:space="0" w:color="auto"/>
          </w:tcBorders>
        </w:tcPr>
        <w:p w14:paraId="5B239A7B" w14:textId="33AD57A4" w:rsidR="005355A6" w:rsidRDefault="005355A6" w:rsidP="00145937">
          <w:pPr>
            <w:pStyle w:val="Header"/>
          </w:pPr>
          <w:r>
            <w:t>1.0</w:t>
          </w:r>
        </w:p>
      </w:tc>
      <w:tc>
        <w:tcPr>
          <w:tcW w:w="953" w:type="dxa"/>
          <w:tcBorders>
            <w:top w:val="single" w:sz="4" w:space="0" w:color="auto"/>
            <w:left w:val="single" w:sz="4" w:space="0" w:color="auto"/>
            <w:bottom w:val="single" w:sz="4" w:space="0" w:color="auto"/>
            <w:right w:val="nil"/>
          </w:tcBorders>
        </w:tcPr>
        <w:p w14:paraId="7FEA44EF" w14:textId="77777777" w:rsidR="005355A6" w:rsidRDefault="005355A6" w:rsidP="00145937">
          <w:pPr>
            <w:pStyle w:val="Header"/>
          </w:pPr>
          <w:r>
            <w:t xml:space="preserve">Date </w:t>
          </w:r>
        </w:p>
      </w:tc>
      <w:tc>
        <w:tcPr>
          <w:tcW w:w="1564" w:type="dxa"/>
          <w:tcBorders>
            <w:top w:val="single" w:sz="4" w:space="0" w:color="auto"/>
            <w:left w:val="nil"/>
            <w:bottom w:val="single" w:sz="4" w:space="0" w:color="auto"/>
            <w:right w:val="single" w:sz="4" w:space="0" w:color="auto"/>
          </w:tcBorders>
        </w:tcPr>
        <w:p w14:paraId="59638660" w14:textId="328D407E" w:rsidR="005355A6" w:rsidRDefault="005355A6" w:rsidP="00145937">
          <w:pPr>
            <w:pStyle w:val="Header"/>
          </w:pPr>
          <w:r>
            <w:t>Feb 2019</w:t>
          </w:r>
        </w:p>
      </w:tc>
      <w:tc>
        <w:tcPr>
          <w:tcW w:w="1878" w:type="dxa"/>
          <w:tcBorders>
            <w:left w:val="single" w:sz="4" w:space="0" w:color="auto"/>
          </w:tcBorders>
        </w:tcPr>
        <w:p w14:paraId="5A26ECF6" w14:textId="284E5498" w:rsidR="005355A6" w:rsidRDefault="005355A6" w:rsidP="00145937">
          <w:pPr>
            <w:pStyle w:val="Header"/>
          </w:pPr>
          <w:r w:rsidRPr="002000AE">
            <w:t xml:space="preserve">Page </w:t>
          </w:r>
          <w:r w:rsidRPr="002000AE">
            <w:fldChar w:fldCharType="begin"/>
          </w:r>
          <w:r w:rsidRPr="002000AE">
            <w:instrText xml:space="preserve"> PAGE </w:instrText>
          </w:r>
          <w:r w:rsidRPr="002000AE">
            <w:fldChar w:fldCharType="separate"/>
          </w:r>
          <w:r w:rsidR="004C5AF5">
            <w:rPr>
              <w:noProof/>
            </w:rPr>
            <w:t>7</w:t>
          </w:r>
          <w:r w:rsidRPr="002000AE">
            <w:fldChar w:fldCharType="end"/>
          </w:r>
          <w:r w:rsidRPr="002000AE">
            <w:t xml:space="preserve"> of </w:t>
          </w:r>
          <w:r w:rsidRPr="002000AE">
            <w:fldChar w:fldCharType="begin"/>
          </w:r>
          <w:r w:rsidRPr="002000AE">
            <w:instrText xml:space="preserve"> NUMPAGES </w:instrText>
          </w:r>
          <w:r w:rsidRPr="002000AE">
            <w:fldChar w:fldCharType="separate"/>
          </w:r>
          <w:r w:rsidR="004C5AF5">
            <w:rPr>
              <w:noProof/>
            </w:rPr>
            <w:t>30</w:t>
          </w:r>
          <w:r w:rsidRPr="002000AE">
            <w:fldChar w:fldCharType="end"/>
          </w:r>
        </w:p>
      </w:tc>
    </w:tr>
  </w:tbl>
  <w:p w14:paraId="77755A46" w14:textId="77777777" w:rsidR="005355A6" w:rsidRDefault="005355A6">
    <w:pPr>
      <w:pStyle w:val="Header"/>
    </w:pPr>
    <w:r>
      <w:rPr>
        <w:noProof/>
        <w:lang w:val="en-US"/>
      </w:rPr>
      <w:drawing>
        <wp:inline distT="0" distB="0" distL="0" distR="0" wp14:anchorId="2CC53569" wp14:editId="249EB664">
          <wp:extent cx="1994535" cy="612427"/>
          <wp:effectExtent l="0" t="0" r="0" b="0"/>
          <wp:docPr id="49" name="Picture 49" descr="../../../../Library/Containers/com.apple.mail/Data/Library/Mail%20Downloads/F08D8DBC-D9A3-400D-BF2E-9D5A641C3572/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Containers/com.apple.mail/Data/Library/Mail%20Downloads/F08D8DBC-D9A3-400D-BF2E-9D5A641C3572/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474" cy="6335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6889"/>
    <w:multiLevelType w:val="hybridMultilevel"/>
    <w:tmpl w:val="2E4A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C7DEF"/>
    <w:multiLevelType w:val="hybridMultilevel"/>
    <w:tmpl w:val="277C1FA4"/>
    <w:lvl w:ilvl="0" w:tplc="810C344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223E6"/>
    <w:multiLevelType w:val="hybridMultilevel"/>
    <w:tmpl w:val="CBA8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4AC3"/>
    <w:multiLevelType w:val="multilevel"/>
    <w:tmpl w:val="C148A26A"/>
    <w:lvl w:ilvl="0">
      <w:start w:val="1"/>
      <w:numFmt w:val="decimal"/>
      <w:pStyle w:val="Heading1"/>
      <w:lvlText w:val="%1"/>
      <w:lvlJc w:val="left"/>
      <w:pPr>
        <w:ind w:left="6669"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76C5E51"/>
    <w:multiLevelType w:val="hybridMultilevel"/>
    <w:tmpl w:val="12A49C8A"/>
    <w:lvl w:ilvl="0" w:tplc="47563C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636076"/>
    <w:multiLevelType w:val="hybridMultilevel"/>
    <w:tmpl w:val="CCBE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2567C8"/>
    <w:multiLevelType w:val="hybridMultilevel"/>
    <w:tmpl w:val="118EE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BA769C"/>
    <w:multiLevelType w:val="hybridMultilevel"/>
    <w:tmpl w:val="044C4684"/>
    <w:lvl w:ilvl="0" w:tplc="EE7003C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D99"/>
    <w:rsid w:val="00000220"/>
    <w:rsid w:val="00047B8D"/>
    <w:rsid w:val="00055872"/>
    <w:rsid w:val="00061938"/>
    <w:rsid w:val="00061A8E"/>
    <w:rsid w:val="00064A85"/>
    <w:rsid w:val="000A4B58"/>
    <w:rsid w:val="000E2533"/>
    <w:rsid w:val="000E3993"/>
    <w:rsid w:val="000F3D5A"/>
    <w:rsid w:val="001130FD"/>
    <w:rsid w:val="0012242C"/>
    <w:rsid w:val="0013479C"/>
    <w:rsid w:val="00145937"/>
    <w:rsid w:val="001826CB"/>
    <w:rsid w:val="00186106"/>
    <w:rsid w:val="00193958"/>
    <w:rsid w:val="00197648"/>
    <w:rsid w:val="001A015E"/>
    <w:rsid w:val="001A2A23"/>
    <w:rsid w:val="001B2FE6"/>
    <w:rsid w:val="001C52A6"/>
    <w:rsid w:val="001C586A"/>
    <w:rsid w:val="001C66B7"/>
    <w:rsid w:val="001D449E"/>
    <w:rsid w:val="001E3B50"/>
    <w:rsid w:val="001E645A"/>
    <w:rsid w:val="00217091"/>
    <w:rsid w:val="002263EB"/>
    <w:rsid w:val="00226A63"/>
    <w:rsid w:val="0023249B"/>
    <w:rsid w:val="00241368"/>
    <w:rsid w:val="00251341"/>
    <w:rsid w:val="002645C9"/>
    <w:rsid w:val="00272DEF"/>
    <w:rsid w:val="00277E09"/>
    <w:rsid w:val="002905E1"/>
    <w:rsid w:val="00291B3C"/>
    <w:rsid w:val="002A0EEC"/>
    <w:rsid w:val="002C3D55"/>
    <w:rsid w:val="002D0A87"/>
    <w:rsid w:val="002D71E1"/>
    <w:rsid w:val="002E009E"/>
    <w:rsid w:val="002F3C96"/>
    <w:rsid w:val="00322E4A"/>
    <w:rsid w:val="003300B1"/>
    <w:rsid w:val="003357C3"/>
    <w:rsid w:val="00343C0D"/>
    <w:rsid w:val="00344946"/>
    <w:rsid w:val="00350D9D"/>
    <w:rsid w:val="00354B0C"/>
    <w:rsid w:val="00354E13"/>
    <w:rsid w:val="0037401C"/>
    <w:rsid w:val="003C7F63"/>
    <w:rsid w:val="003D7B6F"/>
    <w:rsid w:val="003E4F0B"/>
    <w:rsid w:val="00402898"/>
    <w:rsid w:val="0042022E"/>
    <w:rsid w:val="0043145A"/>
    <w:rsid w:val="00437510"/>
    <w:rsid w:val="00443784"/>
    <w:rsid w:val="00450305"/>
    <w:rsid w:val="00457242"/>
    <w:rsid w:val="00490E25"/>
    <w:rsid w:val="004B5101"/>
    <w:rsid w:val="004B7AA6"/>
    <w:rsid w:val="004C4643"/>
    <w:rsid w:val="004C54C0"/>
    <w:rsid w:val="004C5AF5"/>
    <w:rsid w:val="004D028E"/>
    <w:rsid w:val="004D17C7"/>
    <w:rsid w:val="004E5F3F"/>
    <w:rsid w:val="004E614F"/>
    <w:rsid w:val="004E61D9"/>
    <w:rsid w:val="005331DD"/>
    <w:rsid w:val="005355A6"/>
    <w:rsid w:val="005366F8"/>
    <w:rsid w:val="005413D3"/>
    <w:rsid w:val="00555181"/>
    <w:rsid w:val="005756E8"/>
    <w:rsid w:val="005843EF"/>
    <w:rsid w:val="00594023"/>
    <w:rsid w:val="00595538"/>
    <w:rsid w:val="005A07B9"/>
    <w:rsid w:val="005A089F"/>
    <w:rsid w:val="005B522F"/>
    <w:rsid w:val="005C46F5"/>
    <w:rsid w:val="005C66F3"/>
    <w:rsid w:val="005D1110"/>
    <w:rsid w:val="005F5DB7"/>
    <w:rsid w:val="00610D04"/>
    <w:rsid w:val="00674274"/>
    <w:rsid w:val="00677429"/>
    <w:rsid w:val="006842A5"/>
    <w:rsid w:val="006901F5"/>
    <w:rsid w:val="006C2FE5"/>
    <w:rsid w:val="006D049E"/>
    <w:rsid w:val="006D5BA1"/>
    <w:rsid w:val="006E4EBD"/>
    <w:rsid w:val="006F2723"/>
    <w:rsid w:val="006F3176"/>
    <w:rsid w:val="00711565"/>
    <w:rsid w:val="00737EA4"/>
    <w:rsid w:val="0075575D"/>
    <w:rsid w:val="007625C2"/>
    <w:rsid w:val="00777DE9"/>
    <w:rsid w:val="0078729C"/>
    <w:rsid w:val="007925CF"/>
    <w:rsid w:val="007A3BBF"/>
    <w:rsid w:val="007A45F8"/>
    <w:rsid w:val="007B0BB3"/>
    <w:rsid w:val="007B7CF8"/>
    <w:rsid w:val="007C2A46"/>
    <w:rsid w:val="007C44D8"/>
    <w:rsid w:val="007C47C3"/>
    <w:rsid w:val="007C5ED5"/>
    <w:rsid w:val="007E553D"/>
    <w:rsid w:val="007F6065"/>
    <w:rsid w:val="00800BCB"/>
    <w:rsid w:val="008179A9"/>
    <w:rsid w:val="00817D1D"/>
    <w:rsid w:val="00835F51"/>
    <w:rsid w:val="00841CB5"/>
    <w:rsid w:val="00843FC1"/>
    <w:rsid w:val="008735AF"/>
    <w:rsid w:val="008A17DA"/>
    <w:rsid w:val="008A312F"/>
    <w:rsid w:val="008C31C6"/>
    <w:rsid w:val="008C609E"/>
    <w:rsid w:val="008F6861"/>
    <w:rsid w:val="00915B40"/>
    <w:rsid w:val="00922955"/>
    <w:rsid w:val="00936BEA"/>
    <w:rsid w:val="00975E71"/>
    <w:rsid w:val="00983510"/>
    <w:rsid w:val="00983573"/>
    <w:rsid w:val="009843B2"/>
    <w:rsid w:val="009860A3"/>
    <w:rsid w:val="009B6E8E"/>
    <w:rsid w:val="009D4CE3"/>
    <w:rsid w:val="009E04C5"/>
    <w:rsid w:val="009F4846"/>
    <w:rsid w:val="009F4B36"/>
    <w:rsid w:val="009F4F80"/>
    <w:rsid w:val="00A1192F"/>
    <w:rsid w:val="00A2138A"/>
    <w:rsid w:val="00A21DB8"/>
    <w:rsid w:val="00A2580D"/>
    <w:rsid w:val="00A40202"/>
    <w:rsid w:val="00A42159"/>
    <w:rsid w:val="00A47AA8"/>
    <w:rsid w:val="00A529A5"/>
    <w:rsid w:val="00A56308"/>
    <w:rsid w:val="00A70DC4"/>
    <w:rsid w:val="00A8518B"/>
    <w:rsid w:val="00AB56AB"/>
    <w:rsid w:val="00AC18D4"/>
    <w:rsid w:val="00AC4DF5"/>
    <w:rsid w:val="00AC7F8A"/>
    <w:rsid w:val="00AE6AE0"/>
    <w:rsid w:val="00AF134B"/>
    <w:rsid w:val="00AF1871"/>
    <w:rsid w:val="00AF384B"/>
    <w:rsid w:val="00B32742"/>
    <w:rsid w:val="00B446B2"/>
    <w:rsid w:val="00B46070"/>
    <w:rsid w:val="00B5224B"/>
    <w:rsid w:val="00B735D7"/>
    <w:rsid w:val="00B81D53"/>
    <w:rsid w:val="00BA0508"/>
    <w:rsid w:val="00BB2654"/>
    <w:rsid w:val="00BB3ED8"/>
    <w:rsid w:val="00BF32A4"/>
    <w:rsid w:val="00C17C58"/>
    <w:rsid w:val="00C303C0"/>
    <w:rsid w:val="00C32115"/>
    <w:rsid w:val="00C419AE"/>
    <w:rsid w:val="00C50A6B"/>
    <w:rsid w:val="00C7522B"/>
    <w:rsid w:val="00C8127B"/>
    <w:rsid w:val="00CC6C9B"/>
    <w:rsid w:val="00CF7F19"/>
    <w:rsid w:val="00D021F8"/>
    <w:rsid w:val="00D0674E"/>
    <w:rsid w:val="00D1452A"/>
    <w:rsid w:val="00D14824"/>
    <w:rsid w:val="00D17383"/>
    <w:rsid w:val="00D24B83"/>
    <w:rsid w:val="00D271A7"/>
    <w:rsid w:val="00D313F3"/>
    <w:rsid w:val="00D40A8E"/>
    <w:rsid w:val="00D531A9"/>
    <w:rsid w:val="00D62528"/>
    <w:rsid w:val="00D6571C"/>
    <w:rsid w:val="00D90502"/>
    <w:rsid w:val="00D90E58"/>
    <w:rsid w:val="00D968EB"/>
    <w:rsid w:val="00DA4BD3"/>
    <w:rsid w:val="00DE11B3"/>
    <w:rsid w:val="00E475BF"/>
    <w:rsid w:val="00E51D44"/>
    <w:rsid w:val="00E54320"/>
    <w:rsid w:val="00E54515"/>
    <w:rsid w:val="00E72795"/>
    <w:rsid w:val="00E81EC2"/>
    <w:rsid w:val="00EE30EE"/>
    <w:rsid w:val="00EF180F"/>
    <w:rsid w:val="00EF731E"/>
    <w:rsid w:val="00F075FF"/>
    <w:rsid w:val="00F141BF"/>
    <w:rsid w:val="00F375CF"/>
    <w:rsid w:val="00F64A8D"/>
    <w:rsid w:val="00F90D99"/>
    <w:rsid w:val="00FA2C1F"/>
    <w:rsid w:val="00FA5F38"/>
    <w:rsid w:val="00FD7D24"/>
    <w:rsid w:val="00FE224B"/>
    <w:rsid w:val="00FF3534"/>
    <w:rsid w:val="00FF6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B2FC8"/>
  <w15:docId w15:val="{A091E28D-FB31-412A-B891-8FA2E955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41BF"/>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5A089F"/>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089F"/>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089F"/>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5A089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A089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A089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A089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A089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089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0D99"/>
    <w:pPr>
      <w:tabs>
        <w:tab w:val="center" w:pos="4513"/>
        <w:tab w:val="right" w:pos="9026"/>
      </w:tabs>
    </w:pPr>
  </w:style>
  <w:style w:type="character" w:customStyle="1" w:styleId="HeaderChar">
    <w:name w:val="Header Char"/>
    <w:basedOn w:val="DefaultParagraphFont"/>
    <w:link w:val="Header"/>
    <w:uiPriority w:val="99"/>
    <w:rsid w:val="00F90D99"/>
  </w:style>
  <w:style w:type="paragraph" w:styleId="Footer">
    <w:name w:val="footer"/>
    <w:basedOn w:val="Normal"/>
    <w:link w:val="FooterChar"/>
    <w:uiPriority w:val="99"/>
    <w:unhideWhenUsed/>
    <w:rsid w:val="00F90D99"/>
    <w:pPr>
      <w:tabs>
        <w:tab w:val="center" w:pos="4513"/>
        <w:tab w:val="right" w:pos="9026"/>
      </w:tabs>
    </w:pPr>
  </w:style>
  <w:style w:type="character" w:customStyle="1" w:styleId="FooterChar">
    <w:name w:val="Footer Char"/>
    <w:basedOn w:val="DefaultParagraphFont"/>
    <w:link w:val="Footer"/>
    <w:uiPriority w:val="99"/>
    <w:rsid w:val="00F90D99"/>
  </w:style>
  <w:style w:type="table" w:styleId="TableGrid">
    <w:name w:val="Table Grid"/>
    <w:basedOn w:val="TableNormal"/>
    <w:uiPriority w:val="59"/>
    <w:rsid w:val="00F90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A089F"/>
    <w:rPr>
      <w:rFonts w:eastAsiaTheme="minorEastAsia"/>
      <w:sz w:val="22"/>
      <w:szCs w:val="22"/>
      <w:lang w:eastAsia="zh-CN"/>
    </w:rPr>
  </w:style>
  <w:style w:type="character" w:customStyle="1" w:styleId="NoSpacingChar">
    <w:name w:val="No Spacing Char"/>
    <w:basedOn w:val="DefaultParagraphFont"/>
    <w:link w:val="NoSpacing"/>
    <w:uiPriority w:val="1"/>
    <w:rsid w:val="005A089F"/>
    <w:rPr>
      <w:rFonts w:eastAsiaTheme="minorEastAsia"/>
      <w:sz w:val="22"/>
      <w:szCs w:val="22"/>
      <w:lang w:eastAsia="zh-CN"/>
    </w:rPr>
  </w:style>
  <w:style w:type="character" w:customStyle="1" w:styleId="Heading1Char">
    <w:name w:val="Heading 1 Char"/>
    <w:basedOn w:val="DefaultParagraphFont"/>
    <w:link w:val="Heading1"/>
    <w:uiPriority w:val="9"/>
    <w:rsid w:val="005A089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A089F"/>
    <w:pPr>
      <w:numPr>
        <w:numId w:val="0"/>
      </w:numPr>
      <w:spacing w:before="480" w:line="276" w:lineRule="auto"/>
      <w:outlineLvl w:val="9"/>
    </w:pPr>
    <w:rPr>
      <w:b/>
      <w:bCs/>
      <w:sz w:val="28"/>
      <w:szCs w:val="28"/>
    </w:rPr>
  </w:style>
  <w:style w:type="paragraph" w:styleId="TOC1">
    <w:name w:val="toc 1"/>
    <w:basedOn w:val="Normal"/>
    <w:next w:val="Normal"/>
    <w:autoRedefine/>
    <w:uiPriority w:val="39"/>
    <w:unhideWhenUsed/>
    <w:rsid w:val="005A089F"/>
    <w:pPr>
      <w:spacing w:before="240" w:after="120"/>
    </w:pPr>
    <w:rPr>
      <w:b/>
      <w:bCs/>
      <w:caps/>
      <w:sz w:val="22"/>
      <w:szCs w:val="22"/>
      <w:u w:val="single"/>
    </w:rPr>
  </w:style>
  <w:style w:type="paragraph" w:styleId="TOC2">
    <w:name w:val="toc 2"/>
    <w:basedOn w:val="Normal"/>
    <w:next w:val="Normal"/>
    <w:autoRedefine/>
    <w:uiPriority w:val="39"/>
    <w:unhideWhenUsed/>
    <w:rsid w:val="005A089F"/>
    <w:rPr>
      <w:b/>
      <w:bCs/>
      <w:smallCaps/>
      <w:sz w:val="22"/>
      <w:szCs w:val="22"/>
    </w:rPr>
  </w:style>
  <w:style w:type="paragraph" w:styleId="TOC3">
    <w:name w:val="toc 3"/>
    <w:basedOn w:val="Normal"/>
    <w:next w:val="Normal"/>
    <w:autoRedefine/>
    <w:uiPriority w:val="39"/>
    <w:semiHidden/>
    <w:unhideWhenUsed/>
    <w:rsid w:val="005A089F"/>
    <w:rPr>
      <w:smallCaps/>
      <w:sz w:val="22"/>
      <w:szCs w:val="22"/>
    </w:rPr>
  </w:style>
  <w:style w:type="paragraph" w:styleId="TOC4">
    <w:name w:val="toc 4"/>
    <w:basedOn w:val="Normal"/>
    <w:next w:val="Normal"/>
    <w:autoRedefine/>
    <w:uiPriority w:val="39"/>
    <w:semiHidden/>
    <w:unhideWhenUsed/>
    <w:rsid w:val="005A089F"/>
    <w:rPr>
      <w:sz w:val="22"/>
      <w:szCs w:val="22"/>
    </w:rPr>
  </w:style>
  <w:style w:type="paragraph" w:styleId="TOC5">
    <w:name w:val="toc 5"/>
    <w:basedOn w:val="Normal"/>
    <w:next w:val="Normal"/>
    <w:autoRedefine/>
    <w:uiPriority w:val="39"/>
    <w:semiHidden/>
    <w:unhideWhenUsed/>
    <w:rsid w:val="005A089F"/>
    <w:rPr>
      <w:sz w:val="22"/>
      <w:szCs w:val="22"/>
    </w:rPr>
  </w:style>
  <w:style w:type="paragraph" w:styleId="TOC6">
    <w:name w:val="toc 6"/>
    <w:basedOn w:val="Normal"/>
    <w:next w:val="Normal"/>
    <w:autoRedefine/>
    <w:uiPriority w:val="39"/>
    <w:semiHidden/>
    <w:unhideWhenUsed/>
    <w:rsid w:val="005A089F"/>
    <w:rPr>
      <w:sz w:val="22"/>
      <w:szCs w:val="22"/>
    </w:rPr>
  </w:style>
  <w:style w:type="paragraph" w:styleId="TOC7">
    <w:name w:val="toc 7"/>
    <w:basedOn w:val="Normal"/>
    <w:next w:val="Normal"/>
    <w:autoRedefine/>
    <w:uiPriority w:val="39"/>
    <w:semiHidden/>
    <w:unhideWhenUsed/>
    <w:rsid w:val="005A089F"/>
    <w:rPr>
      <w:sz w:val="22"/>
      <w:szCs w:val="22"/>
    </w:rPr>
  </w:style>
  <w:style w:type="paragraph" w:styleId="TOC8">
    <w:name w:val="toc 8"/>
    <w:basedOn w:val="Normal"/>
    <w:next w:val="Normal"/>
    <w:autoRedefine/>
    <w:uiPriority w:val="39"/>
    <w:semiHidden/>
    <w:unhideWhenUsed/>
    <w:rsid w:val="005A089F"/>
    <w:rPr>
      <w:sz w:val="22"/>
      <w:szCs w:val="22"/>
    </w:rPr>
  </w:style>
  <w:style w:type="paragraph" w:styleId="TOC9">
    <w:name w:val="toc 9"/>
    <w:basedOn w:val="Normal"/>
    <w:next w:val="Normal"/>
    <w:autoRedefine/>
    <w:uiPriority w:val="39"/>
    <w:semiHidden/>
    <w:unhideWhenUsed/>
    <w:rsid w:val="005A089F"/>
    <w:rPr>
      <w:sz w:val="22"/>
      <w:szCs w:val="22"/>
    </w:rPr>
  </w:style>
  <w:style w:type="paragraph" w:styleId="TableofFigures">
    <w:name w:val="table of figures"/>
    <w:basedOn w:val="Normal"/>
    <w:next w:val="Normal"/>
    <w:uiPriority w:val="99"/>
    <w:unhideWhenUsed/>
    <w:rsid w:val="005A089F"/>
    <w:pPr>
      <w:ind w:left="480" w:hanging="480"/>
    </w:pPr>
  </w:style>
  <w:style w:type="paragraph" w:styleId="BalloonText">
    <w:name w:val="Balloon Text"/>
    <w:basedOn w:val="Normal"/>
    <w:link w:val="BalloonTextChar"/>
    <w:uiPriority w:val="99"/>
    <w:semiHidden/>
    <w:unhideWhenUsed/>
    <w:rsid w:val="005A089F"/>
    <w:rPr>
      <w:sz w:val="18"/>
      <w:szCs w:val="18"/>
    </w:rPr>
  </w:style>
  <w:style w:type="character" w:customStyle="1" w:styleId="BalloonTextChar">
    <w:name w:val="Balloon Text Char"/>
    <w:basedOn w:val="DefaultParagraphFont"/>
    <w:link w:val="BalloonText"/>
    <w:uiPriority w:val="99"/>
    <w:semiHidden/>
    <w:rsid w:val="005A089F"/>
    <w:rPr>
      <w:rFonts w:ascii="Times New Roman" w:hAnsi="Times New Roman" w:cs="Times New Roman"/>
      <w:sz w:val="18"/>
      <w:szCs w:val="18"/>
    </w:rPr>
  </w:style>
  <w:style w:type="paragraph" w:styleId="Caption">
    <w:name w:val="caption"/>
    <w:basedOn w:val="Normal"/>
    <w:next w:val="Normal"/>
    <w:uiPriority w:val="35"/>
    <w:unhideWhenUsed/>
    <w:qFormat/>
    <w:rsid w:val="00610D04"/>
    <w:pPr>
      <w:spacing w:after="200"/>
    </w:pPr>
    <w:rPr>
      <w:i/>
      <w:iCs/>
      <w:color w:val="44546A" w:themeColor="text2"/>
      <w:szCs w:val="18"/>
    </w:rPr>
  </w:style>
  <w:style w:type="character" w:customStyle="1" w:styleId="Heading2Char">
    <w:name w:val="Heading 2 Char"/>
    <w:basedOn w:val="DefaultParagraphFont"/>
    <w:link w:val="Heading2"/>
    <w:uiPriority w:val="9"/>
    <w:rsid w:val="005A089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A089F"/>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5A089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A089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A089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A089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A08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089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77429"/>
    <w:pPr>
      <w:ind w:left="720"/>
      <w:contextualSpacing/>
    </w:pPr>
  </w:style>
  <w:style w:type="character" w:styleId="Hyperlink">
    <w:name w:val="Hyperlink"/>
    <w:basedOn w:val="DefaultParagraphFont"/>
    <w:uiPriority w:val="99"/>
    <w:unhideWhenUsed/>
    <w:rsid w:val="00490E25"/>
    <w:rPr>
      <w:color w:val="0563C1" w:themeColor="hyperlink"/>
      <w:u w:val="single"/>
    </w:rPr>
  </w:style>
  <w:style w:type="character" w:styleId="CommentReference">
    <w:name w:val="annotation reference"/>
    <w:basedOn w:val="DefaultParagraphFont"/>
    <w:uiPriority w:val="99"/>
    <w:semiHidden/>
    <w:unhideWhenUsed/>
    <w:rsid w:val="007B0BB3"/>
    <w:rPr>
      <w:sz w:val="18"/>
      <w:szCs w:val="18"/>
    </w:rPr>
  </w:style>
  <w:style w:type="paragraph" w:styleId="CommentText">
    <w:name w:val="annotation text"/>
    <w:basedOn w:val="Normal"/>
    <w:link w:val="CommentTextChar"/>
    <w:uiPriority w:val="99"/>
    <w:unhideWhenUsed/>
    <w:rsid w:val="007B0BB3"/>
  </w:style>
  <w:style w:type="character" w:customStyle="1" w:styleId="CommentTextChar">
    <w:name w:val="Comment Text Char"/>
    <w:basedOn w:val="DefaultParagraphFont"/>
    <w:link w:val="CommentText"/>
    <w:uiPriority w:val="99"/>
    <w:rsid w:val="007B0BB3"/>
  </w:style>
  <w:style w:type="paragraph" w:styleId="CommentSubject">
    <w:name w:val="annotation subject"/>
    <w:basedOn w:val="CommentText"/>
    <w:next w:val="CommentText"/>
    <w:link w:val="CommentSubjectChar"/>
    <w:uiPriority w:val="99"/>
    <w:semiHidden/>
    <w:unhideWhenUsed/>
    <w:rsid w:val="007B0BB3"/>
    <w:rPr>
      <w:b/>
      <w:bCs/>
      <w:sz w:val="20"/>
      <w:szCs w:val="20"/>
    </w:rPr>
  </w:style>
  <w:style w:type="character" w:customStyle="1" w:styleId="CommentSubjectChar">
    <w:name w:val="Comment Subject Char"/>
    <w:basedOn w:val="CommentTextChar"/>
    <w:link w:val="CommentSubject"/>
    <w:uiPriority w:val="99"/>
    <w:semiHidden/>
    <w:rsid w:val="007B0BB3"/>
    <w:rPr>
      <w:b/>
      <w:bCs/>
      <w:sz w:val="20"/>
      <w:szCs w:val="20"/>
    </w:rPr>
  </w:style>
  <w:style w:type="paragraph" w:styleId="NormalWeb">
    <w:name w:val="Normal (Web)"/>
    <w:basedOn w:val="Normal"/>
    <w:uiPriority w:val="99"/>
    <w:semiHidden/>
    <w:unhideWhenUsed/>
    <w:rsid w:val="00BB3ED8"/>
    <w:pPr>
      <w:spacing w:before="100" w:beforeAutospacing="1" w:after="100" w:afterAutospacing="1"/>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66696">
      <w:bodyDiv w:val="1"/>
      <w:marLeft w:val="0"/>
      <w:marRight w:val="0"/>
      <w:marTop w:val="0"/>
      <w:marBottom w:val="0"/>
      <w:divBdr>
        <w:top w:val="none" w:sz="0" w:space="0" w:color="auto"/>
        <w:left w:val="none" w:sz="0" w:space="0" w:color="auto"/>
        <w:bottom w:val="none" w:sz="0" w:space="0" w:color="auto"/>
        <w:right w:val="none" w:sz="0" w:space="0" w:color="auto"/>
      </w:divBdr>
    </w:div>
    <w:div w:id="612131467">
      <w:bodyDiv w:val="1"/>
      <w:marLeft w:val="0"/>
      <w:marRight w:val="0"/>
      <w:marTop w:val="0"/>
      <w:marBottom w:val="0"/>
      <w:divBdr>
        <w:top w:val="none" w:sz="0" w:space="0" w:color="auto"/>
        <w:left w:val="none" w:sz="0" w:space="0" w:color="auto"/>
        <w:bottom w:val="none" w:sz="0" w:space="0" w:color="auto"/>
        <w:right w:val="none" w:sz="0" w:space="0" w:color="auto"/>
      </w:divBdr>
    </w:div>
    <w:div w:id="668101632">
      <w:bodyDiv w:val="1"/>
      <w:marLeft w:val="0"/>
      <w:marRight w:val="0"/>
      <w:marTop w:val="0"/>
      <w:marBottom w:val="0"/>
      <w:divBdr>
        <w:top w:val="none" w:sz="0" w:space="0" w:color="auto"/>
        <w:left w:val="none" w:sz="0" w:space="0" w:color="auto"/>
        <w:bottom w:val="none" w:sz="0" w:space="0" w:color="auto"/>
        <w:right w:val="none" w:sz="0" w:space="0" w:color="auto"/>
      </w:divBdr>
    </w:div>
    <w:div w:id="1435320831">
      <w:bodyDiv w:val="1"/>
      <w:marLeft w:val="0"/>
      <w:marRight w:val="0"/>
      <w:marTop w:val="0"/>
      <w:marBottom w:val="0"/>
      <w:divBdr>
        <w:top w:val="none" w:sz="0" w:space="0" w:color="auto"/>
        <w:left w:val="none" w:sz="0" w:space="0" w:color="auto"/>
        <w:bottom w:val="none" w:sz="0" w:space="0" w:color="auto"/>
        <w:right w:val="none" w:sz="0" w:space="0" w:color="auto"/>
      </w:divBdr>
    </w:div>
    <w:div w:id="1761827004">
      <w:bodyDiv w:val="1"/>
      <w:marLeft w:val="0"/>
      <w:marRight w:val="0"/>
      <w:marTop w:val="0"/>
      <w:marBottom w:val="0"/>
      <w:divBdr>
        <w:top w:val="none" w:sz="0" w:space="0" w:color="auto"/>
        <w:left w:val="none" w:sz="0" w:space="0" w:color="auto"/>
        <w:bottom w:val="none" w:sz="0" w:space="0" w:color="auto"/>
        <w:right w:val="none" w:sz="0" w:space="0" w:color="auto"/>
      </w:divBdr>
    </w:div>
    <w:div w:id="1867450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hyperlink" Target="https://github.com/Sage-Bionetworks/CMSclassifier"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github.com/BiGCAT-UM/affyQC_Modul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bioconductor.org/packages/release/bioc/html/ChAMP.html"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bioconductor.org/packages/release/bioc/html/MethylAid.html" TargetMode="External"/><Relationship Id="rId27" Type="http://schemas.openxmlformats.org/officeDocument/2006/relationships/image" Target="media/image1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BED8135-2F2C-4E56-A6DE-3E84E71B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4007</Words>
  <Characters>37756</Characters>
  <Application>Microsoft Office Word</Application>
  <DocSecurity>0</DocSecurity>
  <Lines>3775</Lines>
  <Paragraphs>3480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Youdell</dc:creator>
  <cp:keywords/>
  <dc:description/>
  <cp:lastModifiedBy>Susannah Cronin</cp:lastModifiedBy>
  <cp:revision>2</cp:revision>
  <cp:lastPrinted>2019-04-26T09:44:00Z</cp:lastPrinted>
  <dcterms:created xsi:type="dcterms:W3CDTF">2024-04-11T11:54:00Z</dcterms:created>
  <dcterms:modified xsi:type="dcterms:W3CDTF">2024-04-11T11:54:00Z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159ef414-b613-3c23-9626-6e62ccc94c92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